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D19FD" w14:textId="77777777" w:rsidR="00FE1610" w:rsidRPr="00A84BCA" w:rsidRDefault="00FE1610" w:rsidP="00FE1610">
      <w:pPr>
        <w:ind w:left="360"/>
        <w:jc w:val="right"/>
        <w:rPr>
          <w:rFonts w:ascii="Calibri" w:hAnsi="Calibri"/>
          <w:b/>
          <w:bCs/>
          <w:color w:val="FF0000"/>
          <w:lang w:val="es-ES"/>
        </w:rPr>
      </w:pPr>
      <w:r w:rsidRPr="00A84BCA">
        <w:rPr>
          <w:rFonts w:ascii="Calibri" w:hAnsi="Calibri"/>
          <w:b/>
          <w:bCs/>
          <w:color w:val="FF0000"/>
          <w:lang w:val="es-ES"/>
        </w:rPr>
        <w:t>Cancún</w:t>
      </w:r>
    </w:p>
    <w:p w14:paraId="525AD9F2" w14:textId="77777777" w:rsidR="00FE1610" w:rsidRPr="00A84BCA" w:rsidRDefault="00FE1610" w:rsidP="00FE1610">
      <w:pPr>
        <w:ind w:left="360"/>
        <w:jc w:val="right"/>
        <w:rPr>
          <w:rFonts w:ascii="Calibri" w:hAnsi="Calibri"/>
          <w:b/>
          <w:bCs/>
          <w:color w:val="FF0000"/>
          <w:lang w:val="es-ES"/>
        </w:rPr>
      </w:pPr>
      <w:r w:rsidRPr="00A84BCA">
        <w:rPr>
          <w:rFonts w:ascii="Calibri" w:hAnsi="Calibri"/>
          <w:b/>
          <w:bCs/>
          <w:color w:val="FF0000"/>
          <w:lang w:val="es-ES"/>
        </w:rPr>
        <w:t>Quintana Roo</w:t>
      </w:r>
    </w:p>
    <w:p w14:paraId="02680D5B" w14:textId="77777777" w:rsidR="00FE1610" w:rsidRPr="00A84BCA" w:rsidRDefault="00FE1610" w:rsidP="00FE1610">
      <w:pPr>
        <w:jc w:val="right"/>
        <w:rPr>
          <w:rFonts w:ascii="Calibri" w:hAnsi="Calibri"/>
          <w:b/>
          <w:bCs/>
          <w:color w:val="FF0000"/>
          <w:lang w:val="es-ES"/>
        </w:rPr>
      </w:pPr>
    </w:p>
    <w:p w14:paraId="6CD519DF" w14:textId="3235ED64" w:rsidR="00FE1610" w:rsidRPr="00A84BCA" w:rsidRDefault="00EA7C54" w:rsidP="00FE1610">
      <w:pPr>
        <w:jc w:val="right"/>
        <w:rPr>
          <w:rFonts w:ascii="Calibri" w:hAnsi="Calibri"/>
          <w:b/>
          <w:bCs/>
          <w:color w:val="FF0000"/>
          <w:lang w:val="es-ES"/>
        </w:rPr>
      </w:pPr>
      <w:r w:rsidRPr="00A84BCA">
        <w:rPr>
          <w:rFonts w:ascii="Calibri" w:hAnsi="Calibri"/>
          <w:b/>
          <w:bCs/>
          <w:color w:val="FF0000"/>
          <w:lang w:val="es-ES"/>
        </w:rPr>
        <w:t>Ene</w:t>
      </w:r>
      <w:r w:rsidR="00FE1610" w:rsidRPr="00A84BCA">
        <w:rPr>
          <w:rFonts w:ascii="Calibri" w:hAnsi="Calibri"/>
          <w:b/>
          <w:bCs/>
          <w:color w:val="FF0000"/>
          <w:lang w:val="es-ES"/>
        </w:rPr>
        <w:t>, 20</w:t>
      </w:r>
      <w:r w:rsidR="00ED563B" w:rsidRPr="00A84BCA">
        <w:rPr>
          <w:rFonts w:ascii="Calibri" w:hAnsi="Calibri"/>
          <w:b/>
          <w:bCs/>
          <w:color w:val="FF0000"/>
          <w:lang w:val="es-ES"/>
        </w:rPr>
        <w:t>2</w:t>
      </w:r>
      <w:r w:rsidRPr="00A84BCA">
        <w:rPr>
          <w:rFonts w:ascii="Calibri" w:hAnsi="Calibri"/>
          <w:b/>
          <w:bCs/>
          <w:color w:val="FF0000"/>
          <w:lang w:val="es-ES"/>
        </w:rPr>
        <w:t>1</w:t>
      </w:r>
    </w:p>
    <w:p w14:paraId="464E7A99" w14:textId="77777777" w:rsidR="00FE1610" w:rsidRPr="00E46D14" w:rsidRDefault="00FE1610" w:rsidP="00FE1610">
      <w:pPr>
        <w:jc w:val="right"/>
        <w:rPr>
          <w:rFonts w:ascii="Calibri" w:hAnsi="Calibri"/>
          <w:b/>
          <w:bCs/>
          <w:lang w:val="es-ES"/>
        </w:rPr>
      </w:pPr>
    </w:p>
    <w:p w14:paraId="4BC2106E" w14:textId="77777777" w:rsidR="00FE1610" w:rsidRPr="00E46D14" w:rsidRDefault="00FE1610" w:rsidP="00FE1610">
      <w:pPr>
        <w:jc w:val="right"/>
        <w:rPr>
          <w:rFonts w:ascii="Calibri" w:hAnsi="Calibri"/>
          <w:b/>
          <w:bCs/>
          <w:lang w:val="es-ES"/>
        </w:rPr>
      </w:pPr>
    </w:p>
    <w:p w14:paraId="6EFD256C" w14:textId="77777777" w:rsidR="00FE1610" w:rsidRPr="00E46D14" w:rsidRDefault="00FE1610" w:rsidP="00FE1610">
      <w:pPr>
        <w:jc w:val="center"/>
        <w:rPr>
          <w:rFonts w:ascii="Calibri" w:hAnsi="Calibri"/>
          <w:b/>
          <w:sz w:val="40"/>
          <w:szCs w:val="40"/>
          <w:lang w:val="es-ES"/>
        </w:rPr>
      </w:pPr>
      <w:r w:rsidRPr="00E46D14">
        <w:rPr>
          <w:rFonts w:ascii="Calibri" w:hAnsi="Calibri"/>
          <w:b/>
          <w:sz w:val="36"/>
          <w:szCs w:val="36"/>
          <w:lang w:val="es-ES"/>
        </w:rPr>
        <w:t>CONFIDENCIAL</w:t>
      </w:r>
    </w:p>
    <w:p w14:paraId="00919BCC" w14:textId="77777777" w:rsidR="00FE1610" w:rsidRPr="00E46D14" w:rsidRDefault="00FE1610" w:rsidP="00FE1610">
      <w:pPr>
        <w:jc w:val="center"/>
        <w:rPr>
          <w:rFonts w:ascii="Calibri" w:hAnsi="Calibri"/>
          <w:sz w:val="40"/>
          <w:szCs w:val="40"/>
          <w:u w:val="single"/>
          <w:lang w:val="es-ES"/>
        </w:rPr>
      </w:pPr>
    </w:p>
    <w:p w14:paraId="6D128273" w14:textId="77777777" w:rsidR="00FE1610" w:rsidRPr="00E46D14" w:rsidRDefault="00FE1610" w:rsidP="00FE1610">
      <w:pPr>
        <w:jc w:val="center"/>
        <w:rPr>
          <w:rFonts w:ascii="Calibri" w:hAnsi="Calibri"/>
          <w:sz w:val="40"/>
          <w:szCs w:val="40"/>
          <w:u w:val="single"/>
          <w:lang w:val="es-ES"/>
        </w:rPr>
      </w:pPr>
    </w:p>
    <w:p w14:paraId="7A236F75" w14:textId="77777777" w:rsidR="00FE1610" w:rsidRPr="00E46D14" w:rsidRDefault="00FE1610" w:rsidP="00FE1610">
      <w:pPr>
        <w:jc w:val="center"/>
        <w:rPr>
          <w:rFonts w:ascii="Calibri" w:hAnsi="Calibri"/>
          <w:sz w:val="36"/>
          <w:szCs w:val="36"/>
          <w:u w:val="single"/>
          <w:lang w:val="es-ES"/>
        </w:rPr>
      </w:pPr>
      <w:r w:rsidRPr="00E46D14">
        <w:rPr>
          <w:rFonts w:ascii="Calibri" w:hAnsi="Calibri"/>
          <w:sz w:val="36"/>
          <w:szCs w:val="36"/>
          <w:u w:val="single"/>
          <w:lang w:val="es-ES"/>
        </w:rPr>
        <w:t xml:space="preserve">REPORTE PERSONAL FINANCIERO PARA </w:t>
      </w:r>
    </w:p>
    <w:p w14:paraId="3C77E6A5" w14:textId="77777777" w:rsidR="00FE1610" w:rsidRPr="00E46D14" w:rsidRDefault="00FE1610" w:rsidP="00FE1610">
      <w:pPr>
        <w:jc w:val="center"/>
        <w:rPr>
          <w:rFonts w:ascii="Calibri" w:hAnsi="Calibri"/>
          <w:sz w:val="36"/>
          <w:szCs w:val="36"/>
          <w:u w:val="single"/>
          <w:lang w:val="es-ES"/>
        </w:rPr>
      </w:pPr>
    </w:p>
    <w:p w14:paraId="5ED82D9E" w14:textId="77777777" w:rsidR="00FE1610" w:rsidRPr="00E46D14" w:rsidRDefault="00FE1610" w:rsidP="00FE1610">
      <w:pPr>
        <w:jc w:val="center"/>
        <w:rPr>
          <w:rFonts w:ascii="Calibri" w:hAnsi="Calibri"/>
          <w:sz w:val="44"/>
          <w:szCs w:val="44"/>
          <w:lang w:val="es-ES"/>
        </w:rPr>
      </w:pPr>
    </w:p>
    <w:p w14:paraId="265AF2E6" w14:textId="2F7FE78D" w:rsidR="00E70088" w:rsidRPr="00232264" w:rsidRDefault="0054275A" w:rsidP="00E70088">
      <w:pPr>
        <w:jc w:val="center"/>
        <w:rPr>
          <w:rFonts w:ascii="Calibri" w:hAnsi="Calibri"/>
          <w:color w:val="FF0000"/>
          <w:sz w:val="44"/>
          <w:szCs w:val="44"/>
          <w:lang w:val="es-MX"/>
        </w:rPr>
      </w:pPr>
      <w:r>
        <w:rPr>
          <w:rFonts w:ascii="Calibri" w:hAnsi="Calibri"/>
          <w:color w:val="FF0000"/>
          <w:sz w:val="44"/>
          <w:szCs w:val="44"/>
          <w:lang w:val="es-MX"/>
        </w:rPr>
        <w:t>NOMBRE DEL CLIENTE</w:t>
      </w:r>
    </w:p>
    <w:p w14:paraId="0A2515A2" w14:textId="77777777" w:rsidR="00E70088" w:rsidRPr="005B7B46" w:rsidRDefault="00E70088" w:rsidP="00E70088">
      <w:pPr>
        <w:rPr>
          <w:rFonts w:ascii="Calibri" w:hAnsi="Calibri"/>
          <w:b/>
          <w:sz w:val="40"/>
          <w:szCs w:val="40"/>
          <w:u w:val="single"/>
          <w:lang w:val="es-MX"/>
        </w:rPr>
      </w:pPr>
    </w:p>
    <w:p w14:paraId="4BBBA48B" w14:textId="77777777" w:rsidR="00E70088" w:rsidRPr="005B7B46" w:rsidRDefault="00E70088" w:rsidP="00E70088">
      <w:pPr>
        <w:rPr>
          <w:rFonts w:ascii="Calibri" w:hAnsi="Calibri"/>
          <w:b/>
          <w:sz w:val="40"/>
          <w:szCs w:val="40"/>
          <w:u w:val="single"/>
          <w:lang w:val="es-MX"/>
        </w:rPr>
      </w:pPr>
    </w:p>
    <w:p w14:paraId="78A44747" w14:textId="77777777" w:rsidR="00E70088" w:rsidRPr="005B7B46" w:rsidRDefault="00E70088" w:rsidP="00E70088">
      <w:pPr>
        <w:rPr>
          <w:rFonts w:ascii="Calibri" w:hAnsi="Calibri"/>
          <w:b/>
          <w:sz w:val="40"/>
          <w:szCs w:val="40"/>
          <w:lang w:val="es-MX"/>
        </w:rPr>
      </w:pPr>
    </w:p>
    <w:p w14:paraId="514F6661" w14:textId="77777777" w:rsidR="00E70088" w:rsidRPr="005B7B46" w:rsidRDefault="00E70088" w:rsidP="00E70088">
      <w:pPr>
        <w:jc w:val="center"/>
        <w:rPr>
          <w:rFonts w:ascii="Calibri" w:hAnsi="Calibri"/>
          <w:b/>
          <w:sz w:val="40"/>
          <w:szCs w:val="40"/>
          <w:lang w:val="es-MX"/>
        </w:rPr>
      </w:pPr>
      <w:r w:rsidRPr="005B7B46">
        <w:rPr>
          <w:rFonts w:ascii="Calibri" w:hAnsi="Calibri"/>
          <w:sz w:val="40"/>
          <w:szCs w:val="40"/>
          <w:lang w:val="es-MX"/>
        </w:rPr>
        <w:t xml:space="preserve">Reporte por Neil Emberson </w:t>
      </w:r>
    </w:p>
    <w:p w14:paraId="6E176D2E" w14:textId="77777777" w:rsidR="00E70088" w:rsidRPr="00D527C3" w:rsidRDefault="00E70088" w:rsidP="00E70088">
      <w:pPr>
        <w:jc w:val="center"/>
        <w:rPr>
          <w:rFonts w:ascii="Calibri" w:hAnsi="Calibri"/>
          <w:bCs/>
          <w:sz w:val="36"/>
          <w:szCs w:val="36"/>
          <w:lang w:val="en-US"/>
        </w:rPr>
      </w:pPr>
      <w:r w:rsidRPr="00D527C3">
        <w:rPr>
          <w:rFonts w:ascii="Calibri" w:hAnsi="Calibri"/>
          <w:bCs/>
          <w:sz w:val="36"/>
          <w:szCs w:val="36"/>
          <w:lang w:val="en-US"/>
        </w:rPr>
        <w:t>BA (Hons), F.A.I.Q. CII Award</w:t>
      </w:r>
    </w:p>
    <w:p w14:paraId="13C464AA" w14:textId="77777777" w:rsidR="00E70088" w:rsidRPr="00D527C3" w:rsidRDefault="00E70088" w:rsidP="00E70088">
      <w:pPr>
        <w:jc w:val="center"/>
        <w:rPr>
          <w:rFonts w:ascii="Calibri" w:hAnsi="Calibri"/>
          <w:b/>
          <w:bCs/>
          <w:sz w:val="40"/>
          <w:szCs w:val="40"/>
          <w:u w:val="single"/>
          <w:lang w:val="en-US"/>
        </w:rPr>
      </w:pPr>
    </w:p>
    <w:p w14:paraId="70569769" w14:textId="7C92A3EB" w:rsidR="00E70088" w:rsidRPr="005B7B46" w:rsidRDefault="00E70088" w:rsidP="00E70088">
      <w:pPr>
        <w:jc w:val="center"/>
        <w:rPr>
          <w:rFonts w:ascii="Calibri" w:hAnsi="Calibri"/>
          <w:u w:val="single"/>
          <w:lang w:val="es-ES"/>
        </w:rPr>
      </w:pPr>
      <w:r w:rsidRPr="005B7B46">
        <w:rPr>
          <w:rFonts w:ascii="Calibri" w:hAnsi="Calibri"/>
          <w:u w:val="single"/>
          <w:lang w:val="es-ES"/>
        </w:rPr>
        <w:t>(re. nuestra</w:t>
      </w:r>
      <w:r w:rsidR="002D5E7A" w:rsidRPr="005B7B46">
        <w:rPr>
          <w:rFonts w:ascii="Calibri" w:hAnsi="Calibri"/>
          <w:u w:val="single"/>
          <w:lang w:val="es-ES"/>
        </w:rPr>
        <w:t xml:space="preserve"> cita del </w:t>
      </w:r>
      <w:r w:rsidR="005B7B46" w:rsidRPr="00A84BCA">
        <w:rPr>
          <w:rFonts w:ascii="Calibri" w:hAnsi="Calibri"/>
          <w:color w:val="FF0000"/>
          <w:u w:val="single"/>
          <w:lang w:val="es-ES"/>
        </w:rPr>
        <w:t>0</w:t>
      </w:r>
      <w:r w:rsidR="00ED563B" w:rsidRPr="00A84BCA">
        <w:rPr>
          <w:rFonts w:ascii="Calibri" w:hAnsi="Calibri"/>
          <w:color w:val="FF0000"/>
          <w:u w:val="single"/>
          <w:lang w:val="es-ES"/>
        </w:rPr>
        <w:t>3</w:t>
      </w:r>
      <w:r w:rsidRPr="00A84BCA">
        <w:rPr>
          <w:rFonts w:ascii="Calibri" w:hAnsi="Calibri"/>
          <w:color w:val="FF0000"/>
          <w:u w:val="single"/>
          <w:lang w:val="es-ES"/>
        </w:rPr>
        <w:t>/</w:t>
      </w:r>
      <w:r w:rsidR="005B7B46" w:rsidRPr="00A84BCA">
        <w:rPr>
          <w:rFonts w:ascii="Calibri" w:hAnsi="Calibri"/>
          <w:color w:val="FF0000"/>
          <w:u w:val="single"/>
          <w:lang w:val="es-ES"/>
        </w:rPr>
        <w:t>0</w:t>
      </w:r>
      <w:r w:rsidR="00ED563B" w:rsidRPr="00A84BCA">
        <w:rPr>
          <w:rFonts w:ascii="Calibri" w:hAnsi="Calibri"/>
          <w:color w:val="FF0000"/>
          <w:u w:val="single"/>
          <w:lang w:val="es-ES"/>
        </w:rPr>
        <w:t>6</w:t>
      </w:r>
      <w:r w:rsidR="00B603CB" w:rsidRPr="00A84BCA">
        <w:rPr>
          <w:rFonts w:ascii="Calibri" w:hAnsi="Calibri"/>
          <w:color w:val="FF0000"/>
          <w:u w:val="single"/>
          <w:lang w:val="es-ES"/>
        </w:rPr>
        <w:t>/20</w:t>
      </w:r>
      <w:r w:rsidR="00ED563B" w:rsidRPr="00A84BCA">
        <w:rPr>
          <w:rFonts w:ascii="Calibri" w:hAnsi="Calibri"/>
          <w:color w:val="FF0000"/>
          <w:u w:val="single"/>
          <w:lang w:val="es-ES"/>
        </w:rPr>
        <w:t>20</w:t>
      </w:r>
      <w:r w:rsidRPr="00A84BCA">
        <w:rPr>
          <w:rFonts w:ascii="Calibri" w:hAnsi="Calibri"/>
          <w:color w:val="FF0000"/>
          <w:u w:val="single"/>
          <w:lang w:val="es-ES"/>
        </w:rPr>
        <w:t>.)</w:t>
      </w:r>
    </w:p>
    <w:p w14:paraId="44FB8630" w14:textId="77777777" w:rsidR="00FE1610" w:rsidRPr="00E46D14" w:rsidRDefault="00FE1610" w:rsidP="00FE1610">
      <w:pPr>
        <w:rPr>
          <w:rFonts w:ascii="Calibri" w:hAnsi="Calibri"/>
          <w:b/>
          <w:bCs/>
          <w:lang w:val="es-ES"/>
        </w:rPr>
      </w:pPr>
    </w:p>
    <w:p w14:paraId="0057C0C6" w14:textId="77777777" w:rsidR="00723689" w:rsidRPr="002C504B" w:rsidRDefault="00FE1610" w:rsidP="00723689">
      <w:pPr>
        <w:jc w:val="both"/>
        <w:rPr>
          <w:rFonts w:ascii="Calibri" w:hAnsi="Calibri"/>
          <w:b/>
          <w:bCs/>
          <w:sz w:val="28"/>
          <w:szCs w:val="28"/>
          <w:lang w:val="es-MX"/>
        </w:rPr>
      </w:pPr>
      <w:r w:rsidRPr="00F23736">
        <w:rPr>
          <w:rFonts w:ascii="Calibri" w:eastAsia="Arial Unicode MS" w:hAnsi="Calibri" w:cs="Arial Unicode MS"/>
          <w:color w:val="215868"/>
          <w:sz w:val="28"/>
          <w:szCs w:val="28"/>
          <w:lang w:val="es-MX" w:eastAsia="es-MX"/>
        </w:rPr>
        <w:br w:type="page"/>
      </w:r>
      <w:r w:rsidR="00723689" w:rsidRPr="00F5731C">
        <w:rPr>
          <w:rFonts w:ascii="Calibri" w:eastAsia="Arial Unicode MS" w:hAnsi="Calibri" w:cs="Arial Unicode MS"/>
          <w:color w:val="002060"/>
          <w:sz w:val="28"/>
          <w:szCs w:val="28"/>
          <w:lang w:val="es-MX" w:eastAsia="es-MX"/>
        </w:rPr>
        <w:lastRenderedPageBreak/>
        <w:t>INTRODUCCIÓN</w:t>
      </w:r>
    </w:p>
    <w:p w14:paraId="418B1D88" w14:textId="77777777" w:rsidR="00723689" w:rsidRPr="002C504B" w:rsidRDefault="00723689" w:rsidP="00723689">
      <w:pPr>
        <w:tabs>
          <w:tab w:val="left" w:pos="1080"/>
          <w:tab w:val="left" w:pos="2160"/>
          <w:tab w:val="left" w:pos="3686"/>
          <w:tab w:val="left" w:pos="4320"/>
        </w:tabs>
        <w:ind w:left="3261" w:hanging="3261"/>
        <w:jc w:val="both"/>
        <w:rPr>
          <w:b/>
          <w:bCs/>
          <w:lang w:val="es-MX"/>
        </w:rPr>
      </w:pPr>
    </w:p>
    <w:p w14:paraId="10F8CDB1" w14:textId="33DC369E" w:rsidR="00723689" w:rsidRPr="004323F1" w:rsidRDefault="00723689" w:rsidP="00723689">
      <w:pPr>
        <w:tabs>
          <w:tab w:val="left" w:pos="1080"/>
          <w:tab w:val="left" w:pos="2160"/>
          <w:tab w:val="left" w:pos="3686"/>
          <w:tab w:val="left" w:pos="4320"/>
        </w:tabs>
        <w:ind w:left="3261" w:hanging="3261"/>
        <w:jc w:val="both"/>
        <w:rPr>
          <w:rFonts w:ascii="Calibri" w:hAnsi="Calibri"/>
          <w:bCs/>
          <w:sz w:val="22"/>
          <w:szCs w:val="22"/>
          <w:lang w:val="es-MX"/>
        </w:rPr>
      </w:pPr>
      <w:r w:rsidRPr="004323F1">
        <w:rPr>
          <w:rFonts w:ascii="Calibri" w:hAnsi="Calibri"/>
          <w:bCs/>
          <w:sz w:val="22"/>
          <w:szCs w:val="22"/>
          <w:lang w:val="es-MX"/>
        </w:rPr>
        <w:t>Apreciad</w:t>
      </w:r>
      <w:r w:rsidR="00ED563B">
        <w:rPr>
          <w:rFonts w:ascii="Calibri" w:hAnsi="Calibri"/>
          <w:bCs/>
          <w:sz w:val="22"/>
          <w:szCs w:val="22"/>
          <w:lang w:val="es-MX"/>
        </w:rPr>
        <w:t xml:space="preserve">a </w:t>
      </w:r>
      <w:r w:rsidR="0054275A">
        <w:rPr>
          <w:rFonts w:ascii="Calibri" w:hAnsi="Calibri"/>
          <w:bCs/>
          <w:sz w:val="22"/>
          <w:szCs w:val="22"/>
          <w:lang w:val="es-MX"/>
        </w:rPr>
        <w:t>……</w:t>
      </w:r>
      <w:proofErr w:type="gramStart"/>
      <w:r w:rsidR="0054275A">
        <w:rPr>
          <w:rFonts w:ascii="Calibri" w:hAnsi="Calibri"/>
          <w:bCs/>
          <w:sz w:val="22"/>
          <w:szCs w:val="22"/>
          <w:lang w:val="es-MX"/>
        </w:rPr>
        <w:t>…….</w:t>
      </w:r>
      <w:proofErr w:type="gramEnd"/>
      <w:r w:rsidR="00ED563B">
        <w:rPr>
          <w:rFonts w:ascii="Calibri" w:hAnsi="Calibri"/>
          <w:bCs/>
          <w:sz w:val="22"/>
          <w:szCs w:val="22"/>
          <w:lang w:val="es-MX"/>
        </w:rPr>
        <w:t>,</w:t>
      </w:r>
    </w:p>
    <w:p w14:paraId="33F7B4A7" w14:textId="77777777" w:rsidR="00723689" w:rsidRPr="004323F1" w:rsidRDefault="00723689" w:rsidP="00723689">
      <w:pPr>
        <w:tabs>
          <w:tab w:val="left" w:pos="1080"/>
          <w:tab w:val="left" w:pos="2160"/>
          <w:tab w:val="left" w:pos="3686"/>
          <w:tab w:val="left" w:pos="4320"/>
        </w:tabs>
        <w:ind w:left="3261" w:hanging="3261"/>
        <w:jc w:val="both"/>
        <w:rPr>
          <w:rFonts w:ascii="Calibri" w:hAnsi="Calibri"/>
          <w:b/>
          <w:bCs/>
          <w:sz w:val="22"/>
          <w:szCs w:val="22"/>
          <w:lang w:val="es-ES"/>
        </w:rPr>
      </w:pPr>
    </w:p>
    <w:p w14:paraId="40DA2ABB" w14:textId="54F99FD2" w:rsidR="005B7B46" w:rsidRPr="005B7B46" w:rsidRDefault="004E1AAD" w:rsidP="004E1AAD">
      <w:pPr>
        <w:pStyle w:val="Textoindependiente"/>
        <w:jc w:val="both"/>
        <w:rPr>
          <w:rFonts w:ascii="Calibri" w:hAnsi="Calibri"/>
          <w:sz w:val="22"/>
          <w:szCs w:val="22"/>
          <w:lang w:val="es-ES"/>
        </w:rPr>
      </w:pPr>
      <w:bookmarkStart w:id="0" w:name="_Hlk24463848"/>
      <w:r w:rsidRPr="004323F1">
        <w:rPr>
          <w:rFonts w:ascii="Calibri" w:hAnsi="Calibri"/>
          <w:sz w:val="22"/>
          <w:szCs w:val="22"/>
          <w:lang w:val="es-ES"/>
        </w:rPr>
        <w:t xml:space="preserve">Este reporte se enfocará en las opciones que usted tiene para abrir una cuenta inversión dirigido a largo plazo </w:t>
      </w:r>
      <w:r w:rsidR="00ED563B">
        <w:rPr>
          <w:rFonts w:ascii="Calibri" w:hAnsi="Calibri"/>
          <w:sz w:val="22"/>
          <w:szCs w:val="22"/>
          <w:lang w:val="es-ES"/>
        </w:rPr>
        <w:t>para</w:t>
      </w:r>
      <w:r w:rsidRPr="004323F1">
        <w:rPr>
          <w:rFonts w:ascii="Calibri" w:hAnsi="Calibri"/>
          <w:sz w:val="22"/>
          <w:szCs w:val="22"/>
          <w:lang w:val="es-ES"/>
        </w:rPr>
        <w:t xml:space="preserve"> </w:t>
      </w:r>
      <w:r w:rsidR="00ED563B">
        <w:rPr>
          <w:rFonts w:ascii="Calibri" w:hAnsi="Calibri"/>
          <w:sz w:val="22"/>
          <w:szCs w:val="22"/>
          <w:lang w:val="es-ES"/>
        </w:rPr>
        <w:t xml:space="preserve">lograr </w:t>
      </w:r>
      <w:r w:rsidRPr="005B7B46">
        <w:rPr>
          <w:rFonts w:ascii="Calibri" w:hAnsi="Calibri"/>
          <w:sz w:val="22"/>
          <w:szCs w:val="22"/>
          <w:lang w:val="es-ES"/>
        </w:rPr>
        <w:t>su independencia económica</w:t>
      </w:r>
      <w:r w:rsidR="00ED563B">
        <w:rPr>
          <w:rFonts w:ascii="Calibri" w:hAnsi="Calibri"/>
          <w:sz w:val="22"/>
          <w:szCs w:val="22"/>
          <w:lang w:val="es-ES"/>
        </w:rPr>
        <w:t>.</w:t>
      </w:r>
    </w:p>
    <w:p w14:paraId="0CA62D64" w14:textId="77777777" w:rsidR="004323F1" w:rsidRPr="005B7B46" w:rsidRDefault="004323F1" w:rsidP="004E1AAD">
      <w:pPr>
        <w:pStyle w:val="Textoindependiente"/>
        <w:jc w:val="both"/>
        <w:rPr>
          <w:rFonts w:ascii="Calibri" w:hAnsi="Calibri"/>
          <w:sz w:val="22"/>
          <w:szCs w:val="22"/>
          <w:lang w:val="es-ES"/>
        </w:rPr>
      </w:pPr>
      <w:r w:rsidRPr="005B7B46">
        <w:rPr>
          <w:rFonts w:ascii="Calibri" w:hAnsi="Calibri"/>
          <w:sz w:val="22"/>
          <w:szCs w:val="22"/>
          <w:lang w:val="es-ES"/>
        </w:rPr>
        <w:t xml:space="preserve">Es importante mantener sus ahorros para el mediano y largo plazo en monedas fuertes para </w:t>
      </w:r>
      <w:r w:rsidRPr="005B7B46">
        <w:rPr>
          <w:rFonts w:ascii="Calibri" w:hAnsi="Calibri"/>
          <w:b/>
          <w:sz w:val="22"/>
          <w:szCs w:val="22"/>
          <w:lang w:val="es-ES"/>
        </w:rPr>
        <w:t>proteger</w:t>
      </w:r>
      <w:r w:rsidRPr="005B7B46">
        <w:rPr>
          <w:rFonts w:ascii="Calibri" w:hAnsi="Calibri"/>
          <w:sz w:val="22"/>
          <w:szCs w:val="22"/>
          <w:lang w:val="es-ES"/>
        </w:rPr>
        <w:t xml:space="preserve"> su inversión por la volatilidad y devaluación del Peso Mexicano a largo plazo. Si algún día decidiera viajar en su vejez o si</w:t>
      </w:r>
      <w:r w:rsidR="00F523CA" w:rsidRPr="005B7B46">
        <w:rPr>
          <w:rFonts w:ascii="Calibri" w:hAnsi="Calibri"/>
          <w:sz w:val="22"/>
          <w:szCs w:val="22"/>
          <w:lang w:val="es-ES"/>
        </w:rPr>
        <w:t>mplemente comprar productos y servicios d</w:t>
      </w:r>
      <w:r w:rsidRPr="005B7B46">
        <w:rPr>
          <w:rFonts w:ascii="Calibri" w:hAnsi="Calibri"/>
          <w:sz w:val="22"/>
          <w:szCs w:val="22"/>
          <w:lang w:val="es-ES"/>
        </w:rPr>
        <w:t xml:space="preserve">el extranjero y se produjera una devaluación del Peso, esto afectaría mucho el valor adquisitivo de su capital y tal vez su nivel de vida. </w:t>
      </w:r>
    </w:p>
    <w:p w14:paraId="5E28068E" w14:textId="77777777" w:rsidR="00723689" w:rsidRPr="004535C2" w:rsidRDefault="00723689" w:rsidP="00723689">
      <w:pPr>
        <w:jc w:val="both"/>
        <w:rPr>
          <w:rFonts w:ascii="Calibri" w:hAnsi="Calibri"/>
          <w:sz w:val="22"/>
          <w:szCs w:val="22"/>
          <w:lang w:val="es-ES"/>
        </w:rPr>
      </w:pPr>
    </w:p>
    <w:p w14:paraId="40905C63" w14:textId="77777777" w:rsidR="00723689" w:rsidRPr="004535C2" w:rsidRDefault="00723689" w:rsidP="00723689">
      <w:pPr>
        <w:jc w:val="both"/>
        <w:rPr>
          <w:rFonts w:ascii="Calibri" w:hAnsi="Calibri"/>
          <w:sz w:val="22"/>
          <w:szCs w:val="22"/>
          <w:lang w:val="es-ES"/>
        </w:rPr>
      </w:pPr>
      <w:r w:rsidRPr="004535C2">
        <w:rPr>
          <w:rFonts w:ascii="Calibri" w:hAnsi="Calibri"/>
          <w:sz w:val="22"/>
          <w:szCs w:val="22"/>
          <w:lang w:val="es-ES"/>
        </w:rPr>
        <w:t xml:space="preserve">La manera más eficaz de gestionar dinero y </w:t>
      </w:r>
      <w:r w:rsidRPr="004535C2">
        <w:rPr>
          <w:rFonts w:ascii="Calibri" w:hAnsi="Calibri"/>
          <w:b/>
          <w:sz w:val="22"/>
          <w:szCs w:val="22"/>
          <w:lang w:val="es-ES"/>
        </w:rPr>
        <w:t>maximizar</w:t>
      </w:r>
      <w:r w:rsidRPr="004535C2">
        <w:rPr>
          <w:rFonts w:ascii="Calibri" w:hAnsi="Calibri"/>
          <w:sz w:val="22"/>
          <w:szCs w:val="22"/>
          <w:lang w:val="es-ES"/>
        </w:rPr>
        <w:t xml:space="preserve"> </w:t>
      </w:r>
      <w:r w:rsidRPr="004535C2">
        <w:rPr>
          <w:rFonts w:ascii="Calibri" w:hAnsi="Calibri"/>
          <w:b/>
          <w:sz w:val="22"/>
          <w:szCs w:val="22"/>
          <w:lang w:val="es-ES"/>
        </w:rPr>
        <w:t>el crecimiento</w:t>
      </w:r>
      <w:r w:rsidRPr="004535C2">
        <w:rPr>
          <w:rFonts w:ascii="Calibri" w:hAnsi="Calibri"/>
          <w:sz w:val="22"/>
          <w:szCs w:val="22"/>
          <w:lang w:val="es-ES"/>
        </w:rPr>
        <w:t xml:space="preserve"> a largo plazo es mediante el uso de fondos de inversión. Para bajar riesgo, mantener un buen crecimiento, protección y control sobre su patrimonio total es necesario diversificar sus</w:t>
      </w:r>
      <w:r w:rsidRPr="004535C2">
        <w:rPr>
          <w:rFonts w:ascii="Calibri" w:hAnsi="Calibri"/>
          <w:b/>
          <w:sz w:val="22"/>
          <w:szCs w:val="22"/>
          <w:lang w:val="es-ES"/>
        </w:rPr>
        <w:t xml:space="preserve"> </w:t>
      </w:r>
      <w:r w:rsidRPr="004535C2">
        <w:rPr>
          <w:rFonts w:ascii="Calibri" w:hAnsi="Calibri"/>
          <w:sz w:val="22"/>
          <w:szCs w:val="22"/>
          <w:lang w:val="es-ES"/>
        </w:rPr>
        <w:t xml:space="preserve">inversiones. Se puede lograr </w:t>
      </w:r>
      <w:r w:rsidRPr="004535C2">
        <w:rPr>
          <w:rFonts w:ascii="Calibri" w:hAnsi="Calibri"/>
          <w:b/>
          <w:sz w:val="22"/>
          <w:szCs w:val="22"/>
          <w:lang w:val="es-ES"/>
        </w:rPr>
        <w:t>diversificación</w:t>
      </w:r>
      <w:r w:rsidRPr="004535C2">
        <w:rPr>
          <w:rFonts w:ascii="Calibri" w:hAnsi="Calibri"/>
          <w:sz w:val="22"/>
          <w:szCs w:val="22"/>
          <w:lang w:val="es-ES"/>
        </w:rPr>
        <w:t xml:space="preserve"> en muchas maneras. Por ejemplo, incluir varias monedas fuertes para evitar la dependencia de solo una o dos; usar una selección de fondos no-relacionados para reducir riesgo y volatilidad. El plan de inversión puede incluir fondos de distintos niveles de riesgo, en sectores y países diferentes y contener varios tipos de </w:t>
      </w:r>
      <w:proofErr w:type="gramStart"/>
      <w:r w:rsidRPr="004535C2">
        <w:rPr>
          <w:rFonts w:ascii="Calibri" w:hAnsi="Calibri"/>
          <w:sz w:val="22"/>
          <w:szCs w:val="22"/>
          <w:lang w:val="es-ES"/>
        </w:rPr>
        <w:t>fondos</w:t>
      </w:r>
      <w:proofErr w:type="gramEnd"/>
      <w:r w:rsidRPr="004535C2">
        <w:rPr>
          <w:rFonts w:ascii="Calibri" w:hAnsi="Calibri"/>
          <w:sz w:val="22"/>
          <w:szCs w:val="22"/>
          <w:lang w:val="es-ES"/>
        </w:rPr>
        <w:t xml:space="preserve"> por ejemplo: bonos de tesoro o bonos corporativos, fondos de acciones, fondos de materia prima fondos de cobertura y futuros. Tendrá la opción de denominar su plan total en una de tres monedas: $, £ o $. </w:t>
      </w:r>
    </w:p>
    <w:p w14:paraId="7D3523E5" w14:textId="77777777" w:rsidR="00723689" w:rsidRPr="004535C2" w:rsidRDefault="00723689" w:rsidP="00723689">
      <w:pPr>
        <w:jc w:val="both"/>
        <w:rPr>
          <w:rFonts w:ascii="Calibri" w:hAnsi="Calibri"/>
          <w:sz w:val="22"/>
          <w:szCs w:val="22"/>
          <w:lang w:val="es-ES"/>
        </w:rPr>
      </w:pPr>
    </w:p>
    <w:p w14:paraId="7AAEF18A" w14:textId="5F9C7EC2" w:rsidR="00723689" w:rsidRPr="004535C2" w:rsidRDefault="00723689" w:rsidP="00723689">
      <w:pPr>
        <w:rPr>
          <w:rFonts w:asciiTheme="minorHAnsi" w:hAnsiTheme="minorHAnsi" w:cstheme="minorHAnsi"/>
          <w:sz w:val="22"/>
          <w:szCs w:val="22"/>
          <w:lang w:val="es-MX"/>
        </w:rPr>
      </w:pPr>
      <w:r w:rsidRPr="004535C2">
        <w:rPr>
          <w:rFonts w:asciiTheme="minorHAnsi" w:hAnsiTheme="minorHAnsi" w:cstheme="minorHAnsi"/>
          <w:sz w:val="22"/>
          <w:szCs w:val="22"/>
          <w:lang w:val="es-ES"/>
        </w:rPr>
        <w:t xml:space="preserve">La </w:t>
      </w:r>
      <w:r w:rsidRPr="004535C2">
        <w:rPr>
          <w:rFonts w:asciiTheme="minorHAnsi" w:hAnsiTheme="minorHAnsi" w:cstheme="minorHAnsi"/>
          <w:b/>
          <w:sz w:val="22"/>
          <w:szCs w:val="22"/>
          <w:lang w:val="es-ES"/>
        </w:rPr>
        <w:t>protección gubernamental</w:t>
      </w:r>
      <w:r w:rsidRPr="004535C2">
        <w:rPr>
          <w:rFonts w:asciiTheme="minorHAnsi" w:hAnsiTheme="minorHAnsi" w:cstheme="minorHAnsi"/>
          <w:sz w:val="22"/>
          <w:szCs w:val="22"/>
          <w:lang w:val="es-ES"/>
        </w:rPr>
        <w:t xml:space="preserve"> y </w:t>
      </w:r>
      <w:r w:rsidRPr="004535C2">
        <w:rPr>
          <w:rFonts w:asciiTheme="minorHAnsi" w:hAnsiTheme="minorHAnsi" w:cstheme="minorHAnsi"/>
          <w:b/>
          <w:sz w:val="22"/>
          <w:szCs w:val="22"/>
          <w:lang w:val="es-ES"/>
        </w:rPr>
        <w:t>beneficios fiscales</w:t>
      </w:r>
      <w:r w:rsidRPr="004535C2">
        <w:rPr>
          <w:rFonts w:asciiTheme="minorHAnsi" w:hAnsiTheme="minorHAnsi" w:cstheme="minorHAnsi"/>
          <w:sz w:val="22"/>
          <w:szCs w:val="22"/>
          <w:lang w:val="es-ES"/>
        </w:rPr>
        <w:t xml:space="preserve"> de las cuentas de ahorro/inversión dependen de las leyes de cada país.  Nuestra recomendación combina los dos juntos</w:t>
      </w:r>
      <w:r w:rsidR="00ED563B">
        <w:rPr>
          <w:rFonts w:asciiTheme="minorHAnsi" w:hAnsiTheme="minorHAnsi" w:cstheme="minorHAnsi"/>
          <w:sz w:val="22"/>
          <w:szCs w:val="22"/>
          <w:lang w:val="es-ES"/>
        </w:rPr>
        <w:t>,</w:t>
      </w:r>
      <w:r w:rsidRPr="004535C2">
        <w:rPr>
          <w:rFonts w:asciiTheme="minorHAnsi" w:hAnsiTheme="minorHAnsi" w:cstheme="minorHAnsi"/>
          <w:sz w:val="22"/>
          <w:szCs w:val="22"/>
          <w:lang w:val="es-ES"/>
        </w:rPr>
        <w:t xml:space="preserve"> aprovechando </w:t>
      </w:r>
      <w:r w:rsidR="00A10975">
        <w:rPr>
          <w:rFonts w:asciiTheme="minorHAnsi" w:hAnsiTheme="minorHAnsi" w:cstheme="minorHAnsi"/>
          <w:sz w:val="22"/>
          <w:szCs w:val="22"/>
          <w:lang w:val="es-ES"/>
        </w:rPr>
        <w:t xml:space="preserve">específicamente </w:t>
      </w:r>
      <w:r w:rsidR="00ED563B">
        <w:rPr>
          <w:rFonts w:asciiTheme="minorHAnsi" w:hAnsiTheme="minorHAnsi" w:cstheme="minorHAnsi"/>
          <w:sz w:val="22"/>
          <w:szCs w:val="22"/>
          <w:lang w:val="es-ES"/>
        </w:rPr>
        <w:t xml:space="preserve">la jurisdicción de </w:t>
      </w:r>
      <w:r w:rsidR="0046058C">
        <w:rPr>
          <w:rFonts w:asciiTheme="minorHAnsi" w:hAnsiTheme="minorHAnsi" w:cstheme="minorHAnsi"/>
          <w:sz w:val="22"/>
          <w:szCs w:val="22"/>
          <w:lang w:val="es-MX"/>
        </w:rPr>
        <w:t>Guernsey</w:t>
      </w:r>
      <w:r w:rsidR="00A10975">
        <w:rPr>
          <w:rFonts w:asciiTheme="minorHAnsi" w:hAnsiTheme="minorHAnsi" w:cstheme="minorHAnsi"/>
          <w:sz w:val="22"/>
          <w:szCs w:val="22"/>
          <w:lang w:val="es-MX"/>
        </w:rPr>
        <w:t xml:space="preserve"> en Reino Unido</w:t>
      </w:r>
      <w:r w:rsidR="00ED563B">
        <w:rPr>
          <w:rFonts w:asciiTheme="minorHAnsi" w:hAnsiTheme="minorHAnsi" w:cstheme="minorHAnsi"/>
          <w:sz w:val="22"/>
          <w:szCs w:val="22"/>
          <w:lang w:val="es-MX"/>
        </w:rPr>
        <w:t>. Guernsey está</w:t>
      </w:r>
      <w:r w:rsidRPr="004535C2">
        <w:rPr>
          <w:rFonts w:asciiTheme="minorHAnsi" w:hAnsiTheme="minorHAnsi" w:cstheme="minorHAnsi"/>
          <w:sz w:val="22"/>
          <w:szCs w:val="22"/>
          <w:lang w:val="es-MX"/>
        </w:rPr>
        <w:t xml:space="preserve"> reconocida como un centro de excelencia internacional por el Fondo Monetario Internacional y calificada como A</w:t>
      </w:r>
      <w:r w:rsidR="00FE6D41">
        <w:rPr>
          <w:rFonts w:asciiTheme="minorHAnsi" w:hAnsiTheme="minorHAnsi" w:cstheme="minorHAnsi"/>
          <w:sz w:val="22"/>
          <w:szCs w:val="22"/>
          <w:lang w:val="es-MX"/>
        </w:rPr>
        <w:t>A-</w:t>
      </w:r>
      <w:r w:rsidRPr="004535C2">
        <w:rPr>
          <w:rFonts w:asciiTheme="minorHAnsi" w:hAnsiTheme="minorHAnsi" w:cstheme="minorHAnsi"/>
          <w:sz w:val="22"/>
          <w:szCs w:val="22"/>
          <w:lang w:val="es-MX"/>
        </w:rPr>
        <w:t xml:space="preserve"> por la agencia de calific</w:t>
      </w:r>
      <w:r w:rsidR="00FE6D41">
        <w:rPr>
          <w:rFonts w:asciiTheme="minorHAnsi" w:hAnsiTheme="minorHAnsi" w:cstheme="minorHAnsi"/>
          <w:sz w:val="22"/>
          <w:szCs w:val="22"/>
          <w:lang w:val="es-MX"/>
        </w:rPr>
        <w:t xml:space="preserve">ación crediticia de Moody's. </w:t>
      </w:r>
      <w:r w:rsidR="00ED563B">
        <w:rPr>
          <w:rFonts w:asciiTheme="minorHAnsi" w:hAnsiTheme="minorHAnsi" w:cstheme="minorHAnsi"/>
          <w:sz w:val="22"/>
          <w:szCs w:val="22"/>
          <w:lang w:val="es-MX"/>
        </w:rPr>
        <w:t>D</w:t>
      </w:r>
      <w:r w:rsidRPr="004535C2">
        <w:rPr>
          <w:rFonts w:asciiTheme="minorHAnsi" w:hAnsiTheme="minorHAnsi" w:cstheme="minorHAnsi"/>
          <w:sz w:val="22"/>
          <w:szCs w:val="22"/>
          <w:lang w:val="es-MX"/>
        </w:rPr>
        <w:t>isfruta de una excepcional estabilidad política y económica, con una historia de más de mil años de gobierno parlamentario continuo. Situado en el corazón del Reino Unido es una dependencia de la Corona británica, pero conserva su independencia y su propio parlamento.</w:t>
      </w:r>
      <w:r w:rsidR="00ED563B">
        <w:rPr>
          <w:rFonts w:asciiTheme="minorHAnsi" w:hAnsiTheme="minorHAnsi" w:cstheme="minorHAnsi"/>
          <w:sz w:val="22"/>
          <w:szCs w:val="22"/>
          <w:lang w:val="es-MX"/>
        </w:rPr>
        <w:t xml:space="preserve"> </w:t>
      </w:r>
      <w:r w:rsidR="00ED563B" w:rsidRPr="004535C2">
        <w:rPr>
          <w:rFonts w:asciiTheme="minorHAnsi" w:hAnsiTheme="minorHAnsi" w:cstheme="minorHAnsi"/>
          <w:b/>
          <w:sz w:val="22"/>
          <w:szCs w:val="22"/>
          <w:lang w:val="es-MX"/>
        </w:rPr>
        <w:t>Segregación de activos de clientes</w:t>
      </w:r>
      <w:r w:rsidR="00ED563B">
        <w:rPr>
          <w:rFonts w:asciiTheme="minorHAnsi" w:hAnsiTheme="minorHAnsi" w:cstheme="minorHAnsi"/>
          <w:sz w:val="22"/>
          <w:szCs w:val="22"/>
          <w:lang w:val="es-MX"/>
        </w:rPr>
        <w:t>: en Guernsey</w:t>
      </w:r>
      <w:r w:rsidR="00ED563B" w:rsidRPr="004535C2">
        <w:rPr>
          <w:rFonts w:asciiTheme="minorHAnsi" w:hAnsiTheme="minorHAnsi" w:cstheme="minorHAnsi"/>
          <w:sz w:val="22"/>
          <w:szCs w:val="22"/>
          <w:lang w:val="es-MX"/>
        </w:rPr>
        <w:t xml:space="preserve"> 100% de los activos de los clientes están cerrados, lo que significa que no pueden ser llamados a cumplir con nuestras obligaciones financieras, ni se agregan con los fondos de los accionistas</w:t>
      </w:r>
    </w:p>
    <w:p w14:paraId="247523F6" w14:textId="77777777" w:rsidR="00723689" w:rsidRPr="004535C2" w:rsidRDefault="00723689" w:rsidP="00723689">
      <w:pPr>
        <w:rPr>
          <w:rFonts w:asciiTheme="minorHAnsi" w:hAnsiTheme="minorHAnsi" w:cstheme="minorHAnsi"/>
          <w:sz w:val="22"/>
          <w:szCs w:val="22"/>
          <w:lang w:val="es-MX"/>
        </w:rPr>
      </w:pPr>
    </w:p>
    <w:p w14:paraId="3CF14C57" w14:textId="77777777" w:rsidR="00723689" w:rsidRPr="004535C2" w:rsidRDefault="00723689" w:rsidP="00723689">
      <w:pPr>
        <w:jc w:val="both"/>
        <w:rPr>
          <w:rFonts w:ascii="Calibri" w:hAnsi="Calibri"/>
          <w:b/>
          <w:sz w:val="22"/>
          <w:szCs w:val="22"/>
          <w:lang w:val="es-ES"/>
        </w:rPr>
      </w:pPr>
    </w:p>
    <w:p w14:paraId="100A7362"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r w:rsidRPr="004535C2">
        <w:rPr>
          <w:rFonts w:ascii="Calibri" w:eastAsia="Arial Unicode MS" w:hAnsi="Calibri" w:cs="Arial"/>
          <w:b/>
          <w:bCs/>
          <w:sz w:val="22"/>
          <w:szCs w:val="22"/>
          <w:lang w:val="es-MX" w:eastAsia="es-MX"/>
        </w:rPr>
        <w:t>Revisiones regulares de su Plan</w:t>
      </w:r>
    </w:p>
    <w:p w14:paraId="7BF93EE7"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p>
    <w:p w14:paraId="23EF2EFD" w14:textId="4FED1756"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r w:rsidRPr="004535C2">
        <w:rPr>
          <w:rFonts w:ascii="Calibri" w:eastAsia="Arial Unicode MS" w:hAnsi="Calibri" w:cs="Arial"/>
          <w:bCs/>
          <w:sz w:val="22"/>
          <w:szCs w:val="22"/>
          <w:lang w:val="es-MX" w:eastAsia="es-MX"/>
        </w:rPr>
        <w:t xml:space="preserve">Nosotros creemos que los planes financieros no deben de estar escritos y luego olvidados. Debido a los cambios continuos de su situación financiera es necesario volver a revisar sus objetivos, su capacidad de ahorro y perfil como inversionista para poder actualizar su plan con su asesor financiero. En esta manera puede asegurarse de que estén en el camino correcto para lograr sus metas financieras durante el plazo. </w:t>
      </w:r>
      <w:r w:rsidRPr="004535C2">
        <w:rPr>
          <w:rFonts w:ascii="Calibri" w:eastAsia="Arial Unicode MS" w:hAnsi="Calibri" w:cs="Arial Unicode MS"/>
          <w:sz w:val="22"/>
          <w:szCs w:val="22"/>
          <w:lang w:val="es-MX" w:eastAsia="es-MX"/>
        </w:rPr>
        <w:t>Revisando este reporte financiero podemos tomar los siguientes pasos para elegir la opción más adecuada.</w:t>
      </w:r>
    </w:p>
    <w:p w14:paraId="29EA582F"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p>
    <w:p w14:paraId="1E45C65D" w14:textId="77777777" w:rsidR="00723689" w:rsidRPr="004535C2" w:rsidRDefault="00723689" w:rsidP="00723689">
      <w:pPr>
        <w:keepNext/>
        <w:widowControl w:val="0"/>
        <w:shd w:val="clear" w:color="auto" w:fill="FFFFFF"/>
        <w:autoSpaceDE w:val="0"/>
        <w:autoSpaceDN w:val="0"/>
        <w:adjustRightInd w:val="0"/>
        <w:spacing w:after="200"/>
        <w:jc w:val="both"/>
        <w:rPr>
          <w:rFonts w:ascii="Calibri" w:eastAsia="Arial Unicode MS" w:hAnsi="Calibri" w:cs="Arial Unicode MS"/>
          <w:sz w:val="22"/>
          <w:szCs w:val="22"/>
          <w:lang w:val="es-ES" w:eastAsia="es-MX"/>
        </w:rPr>
      </w:pPr>
      <w:r w:rsidRPr="004535C2">
        <w:rPr>
          <w:rFonts w:ascii="Calibri" w:eastAsia="Arial Unicode MS" w:hAnsi="Calibri" w:cs="Arial Unicode MS"/>
          <w:sz w:val="22"/>
          <w:szCs w:val="22"/>
          <w:lang w:val="es-ES" w:eastAsia="es-MX"/>
        </w:rPr>
        <w:t>Saludos cordiales,</w:t>
      </w:r>
    </w:p>
    <w:bookmarkEnd w:id="0"/>
    <w:p w14:paraId="75D7959B" w14:textId="77777777" w:rsidR="00723689" w:rsidRPr="00723689" w:rsidRDefault="00723689" w:rsidP="00723689">
      <w:pPr>
        <w:widowControl w:val="0"/>
        <w:shd w:val="clear" w:color="auto" w:fill="FFFFFF"/>
        <w:autoSpaceDE w:val="0"/>
        <w:autoSpaceDN w:val="0"/>
        <w:adjustRightInd w:val="0"/>
        <w:spacing w:before="600" w:after="200"/>
        <w:jc w:val="both"/>
        <w:rPr>
          <w:rFonts w:ascii="Calibri" w:eastAsia="Arial Unicode MS" w:hAnsi="Calibri" w:cs="Arial Unicode MS"/>
          <w:sz w:val="22"/>
          <w:szCs w:val="22"/>
          <w:lang w:val="es-ES" w:eastAsia="es-MX"/>
        </w:rPr>
      </w:pPr>
      <w:r w:rsidRPr="00723689">
        <w:rPr>
          <w:rFonts w:ascii="Calibri" w:eastAsia="Arial Unicode MS" w:hAnsi="Calibri" w:cs="Arial Unicode MS"/>
          <w:sz w:val="22"/>
          <w:szCs w:val="22"/>
          <w:lang w:val="es-ES" w:eastAsia="es-MX"/>
        </w:rPr>
        <w:t xml:space="preserve">Neil Emberson      </w:t>
      </w:r>
    </w:p>
    <w:p w14:paraId="6A934182" w14:textId="77777777" w:rsidR="00723689" w:rsidRDefault="00723689" w:rsidP="00723689">
      <w:pPr>
        <w:jc w:val="both"/>
        <w:rPr>
          <w:rFonts w:ascii="Calibri" w:hAnsi="Calibri"/>
          <w:color w:val="002060"/>
          <w:sz w:val="28"/>
          <w:szCs w:val="28"/>
          <w:lang w:val="es-MX"/>
        </w:rPr>
      </w:pPr>
    </w:p>
    <w:p w14:paraId="2E450F24" w14:textId="77777777" w:rsidR="00FE6D41" w:rsidRDefault="00FE6D41">
      <w:pPr>
        <w:rPr>
          <w:rFonts w:ascii="Calibri" w:hAnsi="Calibri"/>
          <w:color w:val="002060"/>
          <w:sz w:val="28"/>
          <w:szCs w:val="28"/>
          <w:lang w:val="es-MX"/>
        </w:rPr>
      </w:pPr>
      <w:r>
        <w:rPr>
          <w:rFonts w:ascii="Calibri" w:hAnsi="Calibri"/>
          <w:color w:val="002060"/>
          <w:sz w:val="28"/>
          <w:szCs w:val="28"/>
          <w:lang w:val="es-MX"/>
        </w:rPr>
        <w:br w:type="page"/>
      </w:r>
    </w:p>
    <w:p w14:paraId="28AA047F" w14:textId="77777777" w:rsidR="00CF4A7B" w:rsidRDefault="00CF4A7B" w:rsidP="00CF4A7B">
      <w:pPr>
        <w:jc w:val="both"/>
        <w:rPr>
          <w:rFonts w:ascii="Calibri" w:hAnsi="Calibri"/>
          <w:b/>
          <w:color w:val="002060"/>
          <w:lang w:val="es-MX"/>
        </w:rPr>
      </w:pPr>
      <w:r w:rsidRPr="00595F32">
        <w:rPr>
          <w:rFonts w:ascii="Calibri" w:hAnsi="Calibri"/>
          <w:color w:val="002060"/>
          <w:sz w:val="28"/>
          <w:szCs w:val="28"/>
          <w:lang w:val="es-MX"/>
        </w:rPr>
        <w:lastRenderedPageBreak/>
        <w:t>OBJETIVOS</w:t>
      </w:r>
      <w:r>
        <w:rPr>
          <w:rFonts w:ascii="Calibri" w:hAnsi="Calibri"/>
          <w:color w:val="002060"/>
          <w:sz w:val="28"/>
          <w:szCs w:val="28"/>
          <w:lang w:val="es-MX"/>
        </w:rPr>
        <w:t xml:space="preserve"> - </w:t>
      </w:r>
      <w:r w:rsidRPr="00595F32">
        <w:rPr>
          <w:rFonts w:ascii="Calibri" w:hAnsi="Calibri"/>
          <w:b/>
          <w:color w:val="002060"/>
          <w:lang w:val="es-MX"/>
        </w:rPr>
        <w:t>Plan de retiro</w:t>
      </w:r>
      <w:r>
        <w:rPr>
          <w:rFonts w:ascii="Calibri" w:hAnsi="Calibri"/>
          <w:b/>
          <w:color w:val="002060"/>
          <w:lang w:val="es-MX"/>
        </w:rPr>
        <w:t xml:space="preserve"> </w:t>
      </w:r>
    </w:p>
    <w:p w14:paraId="1D7B3F20" w14:textId="77777777" w:rsidR="00CF4A7B" w:rsidRDefault="00CF4A7B" w:rsidP="00CF4A7B">
      <w:pPr>
        <w:jc w:val="both"/>
        <w:rPr>
          <w:rFonts w:ascii="Calibri" w:hAnsi="Calibri"/>
          <w:b/>
          <w:color w:val="002060"/>
          <w:lang w:val="es-MX"/>
        </w:rPr>
      </w:pPr>
    </w:p>
    <w:p w14:paraId="1C3170F0" w14:textId="77777777" w:rsidR="00CF4A7B" w:rsidRPr="007F4654" w:rsidRDefault="00CF4A7B" w:rsidP="00CF4A7B">
      <w:pPr>
        <w:pStyle w:val="Sinespaciado"/>
        <w:rPr>
          <w:rFonts w:asciiTheme="minorHAnsi" w:hAnsiTheme="minorHAnsi" w:cstheme="minorHAnsi"/>
          <w:color w:val="000000" w:themeColor="text1"/>
          <w:lang w:val="es-MX"/>
        </w:rPr>
      </w:pPr>
      <w:r w:rsidRPr="00F16D7A">
        <w:rPr>
          <w:rFonts w:asciiTheme="minorHAnsi" w:hAnsiTheme="minorHAnsi" w:cstheme="minorHAnsi"/>
          <w:lang w:val="es-MX"/>
        </w:rPr>
        <w:t xml:space="preserve">Empezar a </w:t>
      </w:r>
      <w:r w:rsidRPr="007F4654">
        <w:rPr>
          <w:rFonts w:asciiTheme="minorHAnsi" w:hAnsiTheme="minorHAnsi" w:cstheme="minorHAnsi"/>
          <w:color w:val="000000" w:themeColor="text1"/>
          <w:lang w:val="es-MX"/>
        </w:rPr>
        <w:t xml:space="preserve">ahorrar en un programa de inversión regular para lograr solvencia económica </w:t>
      </w:r>
      <w:proofErr w:type="gramStart"/>
      <w:r w:rsidRPr="007F4654">
        <w:rPr>
          <w:rFonts w:asciiTheme="minorHAnsi" w:hAnsiTheme="minorHAnsi" w:cstheme="minorHAnsi"/>
          <w:color w:val="000000" w:themeColor="text1"/>
          <w:lang w:val="es-MX"/>
        </w:rPr>
        <w:t>para  el</w:t>
      </w:r>
      <w:proofErr w:type="gramEnd"/>
      <w:r w:rsidRPr="007F4654">
        <w:rPr>
          <w:rFonts w:asciiTheme="minorHAnsi" w:hAnsiTheme="minorHAnsi" w:cstheme="minorHAnsi"/>
          <w:color w:val="000000" w:themeColor="text1"/>
          <w:lang w:val="es-MX"/>
        </w:rPr>
        <w:t xml:space="preserve"> retiro total (o parcial) adentro de </w:t>
      </w:r>
      <w:r w:rsidRPr="007F4654">
        <w:rPr>
          <w:rFonts w:asciiTheme="minorHAnsi" w:hAnsiTheme="minorHAnsi" w:cstheme="minorHAnsi"/>
          <w:b/>
          <w:color w:val="000000" w:themeColor="text1"/>
          <w:lang w:val="es-MX"/>
        </w:rPr>
        <w:t xml:space="preserve"> </w:t>
      </w:r>
      <w:r>
        <w:rPr>
          <w:rFonts w:asciiTheme="minorHAnsi" w:hAnsiTheme="minorHAnsi" w:cstheme="minorHAnsi"/>
          <w:b/>
          <w:color w:val="FF0000"/>
          <w:lang w:val="es-MX"/>
        </w:rPr>
        <w:t>20</w:t>
      </w:r>
      <w:r w:rsidRPr="00563983">
        <w:rPr>
          <w:rFonts w:asciiTheme="minorHAnsi" w:hAnsiTheme="minorHAnsi" w:cstheme="minorHAnsi"/>
          <w:b/>
          <w:color w:val="FF0000"/>
          <w:lang w:val="es-MX"/>
        </w:rPr>
        <w:t xml:space="preserve"> años</w:t>
      </w:r>
      <w:r w:rsidRPr="00563983">
        <w:rPr>
          <w:rFonts w:asciiTheme="minorHAnsi" w:hAnsiTheme="minorHAnsi" w:cstheme="minorHAnsi"/>
          <w:color w:val="FF0000"/>
          <w:lang w:val="es-MX"/>
        </w:rPr>
        <w:t xml:space="preserve"> </w:t>
      </w:r>
      <w:r w:rsidRPr="007F4654">
        <w:rPr>
          <w:rFonts w:asciiTheme="minorHAnsi" w:hAnsiTheme="minorHAnsi" w:cstheme="minorHAnsi"/>
          <w:color w:val="000000" w:themeColor="text1"/>
          <w:lang w:val="es-MX"/>
        </w:rPr>
        <w:t xml:space="preserve">a la edad de </w:t>
      </w:r>
      <w:r w:rsidRPr="00563983">
        <w:rPr>
          <w:rFonts w:asciiTheme="minorHAnsi" w:hAnsiTheme="minorHAnsi" w:cstheme="minorHAnsi"/>
          <w:b/>
          <w:color w:val="FF0000"/>
          <w:lang w:val="es-MX"/>
        </w:rPr>
        <w:t>los 60 años</w:t>
      </w:r>
      <w:r w:rsidRPr="007F4654">
        <w:rPr>
          <w:rFonts w:asciiTheme="minorHAnsi" w:hAnsiTheme="minorHAnsi" w:cstheme="minorHAnsi"/>
          <w:color w:val="000000" w:themeColor="text1"/>
          <w:lang w:val="es-MX"/>
        </w:rPr>
        <w:t xml:space="preserve">, pero con la flexibilidad de permitir cambios según las necesidades que se presenten a través de los años. </w:t>
      </w:r>
    </w:p>
    <w:p w14:paraId="2FC67783" w14:textId="77777777" w:rsidR="00CF4A7B" w:rsidRPr="007F4654" w:rsidRDefault="00CF4A7B" w:rsidP="00CF4A7B">
      <w:pPr>
        <w:jc w:val="both"/>
        <w:rPr>
          <w:rFonts w:ascii="Calibri" w:hAnsi="Calibri"/>
          <w:color w:val="000000" w:themeColor="text1"/>
          <w:lang w:val="es-MX"/>
        </w:rPr>
      </w:pPr>
    </w:p>
    <w:p w14:paraId="6BE3ABA3" w14:textId="77777777" w:rsidR="00CF4A7B" w:rsidRPr="007F4654" w:rsidRDefault="00CF4A7B" w:rsidP="00CF4A7B">
      <w:pPr>
        <w:jc w:val="both"/>
        <w:rPr>
          <w:rFonts w:ascii="Calibri" w:hAnsi="Calibri"/>
          <w:color w:val="000000" w:themeColor="text1"/>
          <w:lang w:val="es-MX"/>
        </w:rPr>
      </w:pPr>
      <w:r w:rsidRPr="007F4654">
        <w:rPr>
          <w:rFonts w:ascii="Calibri" w:hAnsi="Calibri"/>
          <w:color w:val="000000" w:themeColor="text1"/>
          <w:lang w:val="es-MX"/>
        </w:rPr>
        <w:t xml:space="preserve">Usted tiene una </w:t>
      </w:r>
      <w:r w:rsidRPr="007F4654">
        <w:rPr>
          <w:rFonts w:ascii="Calibri" w:hAnsi="Calibri"/>
          <w:b/>
          <w:color w:val="000000" w:themeColor="text1"/>
          <w:lang w:val="es-MX"/>
        </w:rPr>
        <w:t xml:space="preserve">meta para esta cuenta de </w:t>
      </w:r>
      <w:r>
        <w:rPr>
          <w:rFonts w:ascii="Calibri" w:hAnsi="Calibri"/>
          <w:b/>
          <w:color w:val="000000" w:themeColor="text1"/>
          <w:lang w:val="es-MX"/>
        </w:rPr>
        <w:t xml:space="preserve">acumulación de patrimonio e </w:t>
      </w:r>
      <w:r w:rsidRPr="007F4654">
        <w:rPr>
          <w:rFonts w:ascii="Calibri" w:hAnsi="Calibri"/>
          <w:b/>
          <w:color w:val="000000" w:themeColor="text1"/>
          <w:lang w:val="es-MX"/>
        </w:rPr>
        <w:t>inversión</w:t>
      </w:r>
      <w:r w:rsidRPr="007F4654">
        <w:rPr>
          <w:rFonts w:ascii="Calibri" w:hAnsi="Calibri"/>
          <w:color w:val="000000" w:themeColor="text1"/>
          <w:lang w:val="es-MX"/>
        </w:rPr>
        <w:t xml:space="preserve"> de recibir ingresos de </w:t>
      </w:r>
      <w:r w:rsidRPr="00563983">
        <w:rPr>
          <w:rFonts w:ascii="Calibri" w:hAnsi="Calibri"/>
          <w:b/>
          <w:color w:val="FF0000"/>
          <w:lang w:val="es-MX"/>
        </w:rPr>
        <w:t>$</w:t>
      </w:r>
      <w:r>
        <w:rPr>
          <w:rFonts w:ascii="Calibri" w:hAnsi="Calibri"/>
          <w:b/>
          <w:color w:val="FF0000"/>
          <w:lang w:val="es-MX"/>
        </w:rPr>
        <w:t>5</w:t>
      </w:r>
      <w:r w:rsidRPr="00563983">
        <w:rPr>
          <w:rFonts w:ascii="Calibri" w:hAnsi="Calibri"/>
          <w:b/>
          <w:color w:val="FF0000"/>
          <w:lang w:val="es-MX"/>
        </w:rPr>
        <w:t xml:space="preserve">,000 USD </w:t>
      </w:r>
      <w:r w:rsidRPr="007F4654">
        <w:rPr>
          <w:rFonts w:ascii="Calibri" w:hAnsi="Calibri"/>
          <w:color w:val="000000" w:themeColor="text1"/>
          <w:lang w:val="es-MX"/>
        </w:rPr>
        <w:t>al mes en términos actuales</w:t>
      </w:r>
      <w:r>
        <w:rPr>
          <w:rFonts w:ascii="Calibri" w:hAnsi="Calibri"/>
          <w:color w:val="000000" w:themeColor="text1"/>
          <w:lang w:val="es-MX"/>
        </w:rPr>
        <w:t xml:space="preserve"> </w:t>
      </w:r>
      <w:r w:rsidRPr="007F4654">
        <w:rPr>
          <w:rFonts w:ascii="Calibri" w:hAnsi="Calibri"/>
          <w:color w:val="000000" w:themeColor="text1"/>
          <w:lang w:val="es-MX"/>
        </w:rPr>
        <w:t xml:space="preserve">(esto equivale </w:t>
      </w:r>
      <w:r w:rsidRPr="00563983">
        <w:rPr>
          <w:rFonts w:ascii="Calibri" w:hAnsi="Calibri"/>
          <w:color w:val="FF0000"/>
          <w:lang w:val="es-MX"/>
        </w:rPr>
        <w:t>a</w:t>
      </w:r>
      <w:r w:rsidRPr="00563983">
        <w:rPr>
          <w:rFonts w:ascii="Calibri" w:hAnsi="Calibri"/>
          <w:b/>
          <w:color w:val="FF0000"/>
          <w:lang w:val="es-MX"/>
        </w:rPr>
        <w:t xml:space="preserve"> $</w:t>
      </w:r>
      <w:r>
        <w:rPr>
          <w:rFonts w:ascii="Calibri" w:hAnsi="Calibri"/>
          <w:b/>
          <w:color w:val="FF0000"/>
          <w:lang w:val="es-MX"/>
        </w:rPr>
        <w:t>9,000</w:t>
      </w:r>
      <w:r w:rsidRPr="00563983">
        <w:rPr>
          <w:rFonts w:ascii="Calibri" w:hAnsi="Calibri"/>
          <w:b/>
          <w:color w:val="FF0000"/>
          <w:lang w:val="es-MX"/>
        </w:rPr>
        <w:t xml:space="preserve"> USD mensuales o $</w:t>
      </w:r>
      <w:r>
        <w:rPr>
          <w:rFonts w:ascii="Calibri" w:hAnsi="Calibri"/>
          <w:b/>
          <w:color w:val="FF0000"/>
          <w:lang w:val="es-MX"/>
        </w:rPr>
        <w:t>108,000</w:t>
      </w:r>
      <w:r w:rsidRPr="00563983">
        <w:rPr>
          <w:rFonts w:ascii="Calibri" w:hAnsi="Calibri"/>
          <w:b/>
          <w:color w:val="FF0000"/>
          <w:lang w:val="es-MX"/>
        </w:rPr>
        <w:t xml:space="preserve"> </w:t>
      </w:r>
      <w:proofErr w:type="gramStart"/>
      <w:r w:rsidRPr="00563983">
        <w:rPr>
          <w:rFonts w:ascii="Calibri" w:hAnsi="Calibri"/>
          <w:b/>
          <w:color w:val="FF0000"/>
          <w:lang w:val="es-MX"/>
        </w:rPr>
        <w:t>USD  anuales</w:t>
      </w:r>
      <w:proofErr w:type="gramEnd"/>
      <w:r w:rsidRPr="00563983">
        <w:rPr>
          <w:rFonts w:ascii="Calibri" w:hAnsi="Calibri"/>
          <w:color w:val="FF0000"/>
          <w:lang w:val="es-MX"/>
        </w:rPr>
        <w:t xml:space="preserve"> en </w:t>
      </w:r>
      <w:r>
        <w:rPr>
          <w:rFonts w:ascii="Calibri" w:hAnsi="Calibri"/>
          <w:b/>
          <w:color w:val="FF0000"/>
          <w:lang w:val="es-MX"/>
        </w:rPr>
        <w:t>20</w:t>
      </w:r>
      <w:r w:rsidRPr="00563983">
        <w:rPr>
          <w:rFonts w:ascii="Calibri" w:hAnsi="Calibri"/>
          <w:b/>
          <w:color w:val="FF0000"/>
          <w:lang w:val="es-MX"/>
        </w:rPr>
        <w:t xml:space="preserve"> años</w:t>
      </w:r>
      <w:r w:rsidRPr="00563983">
        <w:rPr>
          <w:rFonts w:ascii="Calibri" w:hAnsi="Calibri"/>
          <w:color w:val="FF0000"/>
          <w:lang w:val="es-MX"/>
        </w:rPr>
        <w:t xml:space="preserve"> </w:t>
      </w:r>
      <w:r w:rsidRPr="007F4654">
        <w:rPr>
          <w:rFonts w:ascii="Calibri" w:hAnsi="Calibri"/>
          <w:color w:val="000000" w:themeColor="text1"/>
          <w:lang w:val="es-MX"/>
        </w:rPr>
        <w:t xml:space="preserve">determinado por la inflación a un </w:t>
      </w:r>
      <w:r>
        <w:rPr>
          <w:rFonts w:ascii="Calibri" w:hAnsi="Calibri"/>
          <w:color w:val="000000" w:themeColor="text1"/>
          <w:lang w:val="es-MX"/>
        </w:rPr>
        <w:t>2</w:t>
      </w:r>
      <w:r w:rsidRPr="007F4654">
        <w:rPr>
          <w:rFonts w:ascii="Calibri" w:hAnsi="Calibri"/>
          <w:color w:val="000000" w:themeColor="text1"/>
          <w:lang w:val="es-MX"/>
        </w:rPr>
        <w:t xml:space="preserve">%). </w:t>
      </w:r>
    </w:p>
    <w:p w14:paraId="183C7E42" w14:textId="77777777" w:rsidR="00CF4A7B" w:rsidRPr="007F4654" w:rsidRDefault="00CF4A7B" w:rsidP="00CF4A7B">
      <w:pPr>
        <w:jc w:val="both"/>
        <w:rPr>
          <w:rFonts w:ascii="Calibri" w:hAnsi="Calibri"/>
          <w:color w:val="000000" w:themeColor="text1"/>
          <w:lang w:val="es-MX"/>
        </w:rPr>
      </w:pPr>
    </w:p>
    <w:p w14:paraId="63C46F22" w14:textId="77777777" w:rsidR="00CF4A7B" w:rsidRPr="007F4654" w:rsidRDefault="00CF4A7B" w:rsidP="00CF4A7B">
      <w:pPr>
        <w:widowControl w:val="0"/>
        <w:overflowPunct w:val="0"/>
        <w:autoSpaceDE w:val="0"/>
        <w:autoSpaceDN w:val="0"/>
        <w:adjustRightInd w:val="0"/>
        <w:jc w:val="both"/>
        <w:rPr>
          <w:rFonts w:ascii="Calibri" w:hAnsi="Calibri"/>
          <w:color w:val="000000" w:themeColor="text1"/>
          <w:lang w:val="es-MX"/>
        </w:rPr>
      </w:pPr>
      <w:r w:rsidRPr="007F4654">
        <w:rPr>
          <w:rFonts w:ascii="Calibri" w:hAnsi="Calibri"/>
          <w:color w:val="000000" w:themeColor="text1"/>
          <w:lang w:val="es-MX"/>
        </w:rPr>
        <w:t xml:space="preserve">Para lograr su meta necesitará crear un fondo alrededor de </w:t>
      </w:r>
      <w:r w:rsidRPr="00563983">
        <w:rPr>
          <w:rFonts w:ascii="Calibri" w:hAnsi="Calibri"/>
          <w:b/>
          <w:color w:val="FF0000"/>
          <w:lang w:val="es-MX"/>
        </w:rPr>
        <w:t>$</w:t>
      </w:r>
      <w:r>
        <w:rPr>
          <w:rFonts w:ascii="Calibri" w:hAnsi="Calibri"/>
          <w:b/>
          <w:color w:val="FF0000"/>
          <w:lang w:val="es-MX"/>
        </w:rPr>
        <w:t>1</w:t>
      </w:r>
      <w:r w:rsidRPr="00563983">
        <w:rPr>
          <w:rFonts w:ascii="Calibri" w:hAnsi="Calibri"/>
          <w:b/>
          <w:color w:val="FF0000"/>
          <w:lang w:val="es-MX"/>
        </w:rPr>
        <w:t>,</w:t>
      </w:r>
      <w:r>
        <w:rPr>
          <w:rFonts w:ascii="Calibri" w:hAnsi="Calibri"/>
          <w:b/>
          <w:color w:val="FF0000"/>
          <w:lang w:val="es-MX"/>
        </w:rPr>
        <w:t>80</w:t>
      </w:r>
      <w:r w:rsidRPr="00563983">
        <w:rPr>
          <w:rFonts w:ascii="Calibri" w:hAnsi="Calibri"/>
          <w:b/>
          <w:color w:val="FF0000"/>
          <w:lang w:val="es-MX"/>
        </w:rPr>
        <w:t>0,000 USD</w:t>
      </w:r>
      <w:r w:rsidRPr="00563983">
        <w:rPr>
          <w:rFonts w:ascii="Calibri" w:hAnsi="Calibri"/>
          <w:color w:val="FF0000"/>
          <w:lang w:val="es-MX"/>
        </w:rPr>
        <w:t xml:space="preserve"> </w:t>
      </w:r>
      <w:r w:rsidRPr="007F4654">
        <w:rPr>
          <w:rFonts w:ascii="Calibri" w:hAnsi="Calibri"/>
          <w:color w:val="000000" w:themeColor="text1"/>
          <w:lang w:val="es-MX"/>
        </w:rPr>
        <w:t xml:space="preserve">en el término de </w:t>
      </w:r>
      <w:r>
        <w:rPr>
          <w:rFonts w:ascii="Calibri" w:hAnsi="Calibri"/>
          <w:b/>
          <w:color w:val="FF0000"/>
          <w:lang w:val="es-MX"/>
        </w:rPr>
        <w:t>20</w:t>
      </w:r>
      <w:r w:rsidRPr="00563983">
        <w:rPr>
          <w:rFonts w:ascii="Calibri" w:hAnsi="Calibri"/>
          <w:b/>
          <w:color w:val="FF0000"/>
          <w:lang w:val="es-MX"/>
        </w:rPr>
        <w:t xml:space="preserve"> años.</w:t>
      </w:r>
      <w:r w:rsidRPr="00563983">
        <w:rPr>
          <w:rFonts w:ascii="Calibri" w:hAnsi="Calibri"/>
          <w:color w:val="FF0000"/>
          <w:lang w:val="es-MX"/>
        </w:rPr>
        <w:t xml:space="preserve"> </w:t>
      </w:r>
      <w:r w:rsidRPr="007F4654">
        <w:rPr>
          <w:rFonts w:ascii="Calibri" w:hAnsi="Calibri"/>
          <w:color w:val="000000" w:themeColor="text1"/>
          <w:lang w:val="es-MX"/>
        </w:rPr>
        <w:t xml:space="preserve">Asumiendo un crecimiento promedio anualizado del 8% anual durante el plazo se recomienda que tome un ingreso anual del 6% neto de inflación. El resto (el 2%) del crecimiento se recomienda que </w:t>
      </w:r>
      <w:proofErr w:type="spellStart"/>
      <w:r w:rsidRPr="007F4654">
        <w:rPr>
          <w:rFonts w:ascii="Calibri" w:hAnsi="Calibri"/>
          <w:color w:val="000000" w:themeColor="text1"/>
          <w:lang w:val="es-MX"/>
        </w:rPr>
        <w:t>re-invertir</w:t>
      </w:r>
      <w:proofErr w:type="spellEnd"/>
      <w:r w:rsidRPr="007F4654">
        <w:rPr>
          <w:rFonts w:ascii="Calibri" w:hAnsi="Calibri"/>
          <w:color w:val="000000" w:themeColor="text1"/>
          <w:lang w:val="es-MX"/>
        </w:rPr>
        <w:t xml:space="preserve"> al fondo para cubrir la mayoría de la inflación y asegurar que sus ingresos anuales suben cada año paralelo con inflación.</w:t>
      </w:r>
    </w:p>
    <w:p w14:paraId="01E85E4C" w14:textId="77777777" w:rsidR="00CF4A7B" w:rsidRPr="00DF2B9A" w:rsidRDefault="00CF4A7B" w:rsidP="00CF4A7B">
      <w:pPr>
        <w:widowControl w:val="0"/>
        <w:overflowPunct w:val="0"/>
        <w:autoSpaceDE w:val="0"/>
        <w:autoSpaceDN w:val="0"/>
        <w:adjustRightInd w:val="0"/>
        <w:jc w:val="both"/>
        <w:rPr>
          <w:rFonts w:ascii="Calibri" w:hAnsi="Calibri"/>
          <w:lang w:val="es-MX"/>
        </w:rPr>
      </w:pPr>
      <w:r w:rsidRPr="00DF2B9A">
        <w:rPr>
          <w:rFonts w:ascii="Calibri" w:hAnsi="Calibri"/>
          <w:lang w:val="es-MX"/>
        </w:rPr>
        <w:t xml:space="preserve"> </w:t>
      </w:r>
    </w:p>
    <w:p w14:paraId="4A762F26" w14:textId="77777777" w:rsidR="00CF4A7B" w:rsidRDefault="00CF4A7B" w:rsidP="00CF4A7B">
      <w:pPr>
        <w:widowControl w:val="0"/>
        <w:overflowPunct w:val="0"/>
        <w:autoSpaceDE w:val="0"/>
        <w:autoSpaceDN w:val="0"/>
        <w:adjustRightInd w:val="0"/>
        <w:jc w:val="both"/>
        <w:rPr>
          <w:rFonts w:ascii="Calibri" w:hAnsi="Calibri"/>
          <w:lang w:val="es-MX"/>
        </w:rPr>
      </w:pPr>
      <w:r>
        <w:rPr>
          <w:rFonts w:ascii="Calibri" w:hAnsi="Calibri"/>
          <w:lang w:val="es-MX"/>
        </w:rPr>
        <w:t>Para lograr esa meta iniciando con solo aportaciones mensuales en la tabla abajo le indica cuanto uno debe de ahorrar con distintos niveles de crecimiento según su perfil.</w:t>
      </w:r>
    </w:p>
    <w:p w14:paraId="32FB9EB9" w14:textId="77777777" w:rsidR="00CF4A7B" w:rsidRPr="008A7F29" w:rsidRDefault="00CF4A7B" w:rsidP="00CF4A7B">
      <w:pPr>
        <w:widowControl w:val="0"/>
        <w:overflowPunct w:val="0"/>
        <w:autoSpaceDE w:val="0"/>
        <w:autoSpaceDN w:val="0"/>
        <w:adjustRightInd w:val="0"/>
        <w:jc w:val="both"/>
        <w:rPr>
          <w:rFonts w:ascii="Calibri" w:hAnsi="Calibri"/>
          <w:lang w:val="es-MX"/>
        </w:rPr>
      </w:pPr>
    </w:p>
    <w:tbl>
      <w:tblPr>
        <w:tblStyle w:val="Sombreadomedio1-nfasis1"/>
        <w:tblW w:w="0" w:type="auto"/>
        <w:tblLook w:val="04A0" w:firstRow="1" w:lastRow="0" w:firstColumn="1" w:lastColumn="0" w:noHBand="0" w:noVBand="1"/>
      </w:tblPr>
      <w:tblGrid>
        <w:gridCol w:w="6380"/>
        <w:gridCol w:w="4320"/>
      </w:tblGrid>
      <w:tr w:rsidR="00CF4A7B" w:rsidRPr="00BA45D2" w14:paraId="16DD1BE6" w14:textId="77777777" w:rsidTr="00BA63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7A04E87C" w14:textId="77777777" w:rsidR="00CF4A7B" w:rsidRPr="00B26C11" w:rsidRDefault="00CF4A7B" w:rsidP="00BA6302">
            <w:pPr>
              <w:jc w:val="both"/>
              <w:rPr>
                <w:rFonts w:ascii="Calibri" w:hAnsi="Calibri"/>
                <w:b w:val="0"/>
                <w:lang w:val="es-MX"/>
              </w:rPr>
            </w:pPr>
          </w:p>
        </w:tc>
        <w:tc>
          <w:tcPr>
            <w:tcW w:w="4320" w:type="dxa"/>
          </w:tcPr>
          <w:p w14:paraId="2957CF9D" w14:textId="77777777" w:rsidR="00CF4A7B" w:rsidRPr="00DD2BBF" w:rsidRDefault="00CF4A7B" w:rsidP="00BA6302">
            <w:pPr>
              <w:jc w:val="center"/>
              <w:cnfStyle w:val="100000000000" w:firstRow="1" w:lastRow="0" w:firstColumn="0" w:lastColumn="0" w:oddVBand="0" w:evenVBand="0" w:oddHBand="0" w:evenHBand="0" w:firstRowFirstColumn="0" w:firstRowLastColumn="0" w:lastRowFirstColumn="0" w:lastRowLastColumn="0"/>
              <w:rPr>
                <w:rFonts w:ascii="Calibri" w:hAnsi="Calibri"/>
                <w:b w:val="0"/>
                <w:lang w:val="es-MX"/>
              </w:rPr>
            </w:pPr>
            <w:r w:rsidRPr="00DD2BBF">
              <w:rPr>
                <w:rFonts w:ascii="Calibri" w:hAnsi="Calibri"/>
                <w:b w:val="0"/>
                <w:lang w:val="es-MX"/>
              </w:rPr>
              <w:t>8% anualizado de crecimiento con riesgo:</w:t>
            </w:r>
          </w:p>
          <w:p w14:paraId="28C48989" w14:textId="77777777" w:rsidR="00CF4A7B" w:rsidRPr="00136085" w:rsidRDefault="00CF4A7B" w:rsidP="00BA6302">
            <w:pPr>
              <w:jc w:val="center"/>
              <w:cnfStyle w:val="100000000000" w:firstRow="1" w:lastRow="0" w:firstColumn="0" w:lastColumn="0" w:oddVBand="0" w:evenVBand="0" w:oddHBand="0" w:evenHBand="0" w:firstRowFirstColumn="0" w:firstRowLastColumn="0" w:lastRowFirstColumn="0" w:lastRowLastColumn="0"/>
              <w:rPr>
                <w:rFonts w:ascii="Calibri" w:hAnsi="Calibri"/>
                <w:bCs w:val="0"/>
                <w:lang w:val="es-MX"/>
              </w:rPr>
            </w:pPr>
            <w:r w:rsidRPr="00136085">
              <w:rPr>
                <w:rFonts w:ascii="Calibri" w:hAnsi="Calibri"/>
                <w:bCs w:val="0"/>
                <w:lang w:val="es-MX"/>
              </w:rPr>
              <w:t>Moderado riesgo</w:t>
            </w:r>
          </w:p>
        </w:tc>
      </w:tr>
      <w:tr w:rsidR="00CF4A7B" w:rsidRPr="00F16D7A" w14:paraId="599C0FA6" w14:textId="77777777" w:rsidTr="00BA6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3B83F2D7" w14:textId="77777777" w:rsidR="00CF4A7B" w:rsidRPr="00563983" w:rsidRDefault="00CF4A7B" w:rsidP="00BA6302">
            <w:pPr>
              <w:jc w:val="both"/>
              <w:rPr>
                <w:rFonts w:ascii="Calibri" w:hAnsi="Calibri"/>
                <w:b w:val="0"/>
                <w:color w:val="FF0000"/>
                <w:lang w:val="es-MX"/>
              </w:rPr>
            </w:pPr>
            <w:r>
              <w:rPr>
                <w:rFonts w:ascii="Calibri" w:hAnsi="Calibri"/>
                <w:b w:val="0"/>
                <w:color w:val="FF0000"/>
                <w:lang w:val="es-MX"/>
              </w:rPr>
              <w:t>20</w:t>
            </w:r>
            <w:r w:rsidRPr="00563983">
              <w:rPr>
                <w:rFonts w:ascii="Calibri" w:hAnsi="Calibri"/>
                <w:b w:val="0"/>
                <w:color w:val="FF0000"/>
                <w:lang w:val="es-MX"/>
              </w:rPr>
              <w:t xml:space="preserve"> </w:t>
            </w:r>
            <w:proofErr w:type="gramStart"/>
            <w:r w:rsidRPr="00563983">
              <w:rPr>
                <w:rFonts w:ascii="Calibri" w:hAnsi="Calibri"/>
                <w:b w:val="0"/>
                <w:color w:val="FF0000"/>
                <w:lang w:val="es-MX"/>
              </w:rPr>
              <w:t>Años  hasta</w:t>
            </w:r>
            <w:proofErr w:type="gramEnd"/>
            <w:r w:rsidRPr="00563983">
              <w:rPr>
                <w:rFonts w:ascii="Calibri" w:hAnsi="Calibri"/>
                <w:b w:val="0"/>
                <w:color w:val="FF0000"/>
                <w:lang w:val="es-MX"/>
              </w:rPr>
              <w:t xml:space="preserve"> 60 años de edad sin aporte inicial</w:t>
            </w:r>
          </w:p>
        </w:tc>
        <w:tc>
          <w:tcPr>
            <w:tcW w:w="4320" w:type="dxa"/>
          </w:tcPr>
          <w:p w14:paraId="5007E2FE" w14:textId="77777777" w:rsidR="00CF4A7B" w:rsidRPr="00563983" w:rsidRDefault="00CF4A7B" w:rsidP="00BA6302">
            <w:pPr>
              <w:jc w:val="center"/>
              <w:cnfStyle w:val="000000100000" w:firstRow="0" w:lastRow="0" w:firstColumn="0" w:lastColumn="0" w:oddVBand="0" w:evenVBand="0" w:oddHBand="1" w:evenHBand="0" w:firstRowFirstColumn="0" w:firstRowLastColumn="0" w:lastRowFirstColumn="0" w:lastRowLastColumn="0"/>
              <w:rPr>
                <w:rFonts w:ascii="Calibri" w:hAnsi="Calibri"/>
                <w:color w:val="FF0000"/>
              </w:rPr>
            </w:pPr>
            <w:r w:rsidRPr="00563983">
              <w:rPr>
                <w:rFonts w:ascii="Calibri" w:hAnsi="Calibri"/>
                <w:color w:val="FF0000"/>
              </w:rPr>
              <w:t>$</w:t>
            </w:r>
            <w:r>
              <w:rPr>
                <w:rFonts w:ascii="Calibri" w:hAnsi="Calibri"/>
                <w:color w:val="FF0000"/>
              </w:rPr>
              <w:t>3,142</w:t>
            </w:r>
            <w:r w:rsidRPr="00563983">
              <w:rPr>
                <w:rFonts w:ascii="Calibri" w:hAnsi="Calibri"/>
                <w:color w:val="FF0000"/>
              </w:rPr>
              <w:t xml:space="preserve"> USD/ </w:t>
            </w:r>
            <w:proofErr w:type="spellStart"/>
            <w:r w:rsidRPr="00563983">
              <w:rPr>
                <w:rFonts w:ascii="Calibri" w:hAnsi="Calibri"/>
                <w:color w:val="FF0000"/>
              </w:rPr>
              <w:t>mes</w:t>
            </w:r>
            <w:proofErr w:type="spellEnd"/>
          </w:p>
        </w:tc>
      </w:tr>
      <w:tr w:rsidR="00CF4A7B" w:rsidRPr="00F16D7A" w14:paraId="353F3765" w14:textId="77777777" w:rsidTr="00BA63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53114A4A" w14:textId="77777777" w:rsidR="00CF4A7B" w:rsidRPr="00563983" w:rsidRDefault="00CF4A7B" w:rsidP="00BA6302">
            <w:pPr>
              <w:jc w:val="both"/>
              <w:rPr>
                <w:rFonts w:ascii="Calibri" w:hAnsi="Calibri"/>
                <w:color w:val="FF0000"/>
                <w:lang w:val="es-MX"/>
              </w:rPr>
            </w:pPr>
            <w:r>
              <w:rPr>
                <w:rFonts w:ascii="Calibri" w:hAnsi="Calibri"/>
                <w:b w:val="0"/>
                <w:color w:val="FF0000"/>
                <w:lang w:val="es-MX"/>
              </w:rPr>
              <w:t>25</w:t>
            </w:r>
            <w:r w:rsidRPr="00563983">
              <w:rPr>
                <w:rFonts w:ascii="Calibri" w:hAnsi="Calibri"/>
                <w:b w:val="0"/>
                <w:color w:val="FF0000"/>
                <w:lang w:val="es-MX"/>
              </w:rPr>
              <w:t xml:space="preserve"> </w:t>
            </w:r>
            <w:proofErr w:type="gramStart"/>
            <w:r w:rsidRPr="00563983">
              <w:rPr>
                <w:rFonts w:ascii="Calibri" w:hAnsi="Calibri"/>
                <w:b w:val="0"/>
                <w:color w:val="FF0000"/>
                <w:lang w:val="es-MX"/>
              </w:rPr>
              <w:t>Años  hasta</w:t>
            </w:r>
            <w:proofErr w:type="gramEnd"/>
            <w:r w:rsidRPr="00563983">
              <w:rPr>
                <w:rFonts w:ascii="Calibri" w:hAnsi="Calibri"/>
                <w:b w:val="0"/>
                <w:color w:val="FF0000"/>
                <w:lang w:val="es-MX"/>
              </w:rPr>
              <w:t xml:space="preserve"> 65 años de edad sin aporte inicial</w:t>
            </w:r>
          </w:p>
        </w:tc>
        <w:tc>
          <w:tcPr>
            <w:tcW w:w="4320" w:type="dxa"/>
          </w:tcPr>
          <w:p w14:paraId="595BE3CE" w14:textId="77777777" w:rsidR="00CF4A7B" w:rsidRPr="00563983" w:rsidRDefault="00CF4A7B" w:rsidP="00BA6302">
            <w:pPr>
              <w:jc w:val="center"/>
              <w:cnfStyle w:val="000000010000" w:firstRow="0" w:lastRow="0" w:firstColumn="0" w:lastColumn="0" w:oddVBand="0" w:evenVBand="0" w:oddHBand="0" w:evenHBand="1" w:firstRowFirstColumn="0" w:firstRowLastColumn="0" w:lastRowFirstColumn="0" w:lastRowLastColumn="0"/>
              <w:rPr>
                <w:rFonts w:ascii="Calibri" w:hAnsi="Calibri"/>
                <w:color w:val="FF0000"/>
              </w:rPr>
            </w:pPr>
            <w:r w:rsidRPr="00563983">
              <w:rPr>
                <w:rFonts w:ascii="Calibri" w:hAnsi="Calibri"/>
                <w:color w:val="FF0000"/>
              </w:rPr>
              <w:t>$</w:t>
            </w:r>
            <w:r>
              <w:rPr>
                <w:rFonts w:ascii="Calibri" w:hAnsi="Calibri"/>
                <w:color w:val="FF0000"/>
              </w:rPr>
              <w:t>1,966</w:t>
            </w:r>
            <w:r w:rsidRPr="00563983">
              <w:rPr>
                <w:rFonts w:ascii="Calibri" w:hAnsi="Calibri"/>
                <w:color w:val="FF0000"/>
              </w:rPr>
              <w:t xml:space="preserve"> USD/ </w:t>
            </w:r>
            <w:proofErr w:type="spellStart"/>
            <w:r w:rsidRPr="00563983">
              <w:rPr>
                <w:rFonts w:ascii="Calibri" w:hAnsi="Calibri"/>
                <w:color w:val="FF0000"/>
              </w:rPr>
              <w:t>mes</w:t>
            </w:r>
            <w:proofErr w:type="spellEnd"/>
          </w:p>
        </w:tc>
      </w:tr>
      <w:tr w:rsidR="00CF4A7B" w:rsidRPr="00F16D7A" w14:paraId="78F396DC" w14:textId="77777777" w:rsidTr="00BA63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553CE433" w14:textId="77777777" w:rsidR="00CF4A7B" w:rsidRPr="00563983" w:rsidRDefault="00CF4A7B" w:rsidP="00BA6302">
            <w:pPr>
              <w:jc w:val="both"/>
              <w:rPr>
                <w:rFonts w:ascii="Calibri" w:hAnsi="Calibri"/>
                <w:color w:val="FF0000"/>
                <w:lang w:val="es-MX"/>
              </w:rPr>
            </w:pPr>
            <w:r>
              <w:rPr>
                <w:rFonts w:ascii="Calibri" w:hAnsi="Calibri"/>
                <w:b w:val="0"/>
                <w:color w:val="FF0000"/>
                <w:lang w:val="es-MX"/>
              </w:rPr>
              <w:t>20</w:t>
            </w:r>
            <w:r w:rsidRPr="00563983">
              <w:rPr>
                <w:rFonts w:ascii="Calibri" w:hAnsi="Calibri"/>
                <w:b w:val="0"/>
                <w:color w:val="FF0000"/>
                <w:lang w:val="es-MX"/>
              </w:rPr>
              <w:t xml:space="preserve"> </w:t>
            </w:r>
            <w:proofErr w:type="gramStart"/>
            <w:r w:rsidRPr="00563983">
              <w:rPr>
                <w:rFonts w:ascii="Calibri" w:hAnsi="Calibri"/>
                <w:b w:val="0"/>
                <w:color w:val="FF0000"/>
                <w:lang w:val="es-MX"/>
              </w:rPr>
              <w:t>Años  hasta</w:t>
            </w:r>
            <w:proofErr w:type="gramEnd"/>
            <w:r w:rsidRPr="00563983">
              <w:rPr>
                <w:rFonts w:ascii="Calibri" w:hAnsi="Calibri"/>
                <w:b w:val="0"/>
                <w:color w:val="FF0000"/>
                <w:lang w:val="es-MX"/>
              </w:rPr>
              <w:t xml:space="preserve"> 60 años de edad con $100,000 iniciales</w:t>
            </w:r>
          </w:p>
        </w:tc>
        <w:tc>
          <w:tcPr>
            <w:tcW w:w="4320" w:type="dxa"/>
          </w:tcPr>
          <w:p w14:paraId="1C0B4F72" w14:textId="77777777" w:rsidR="00CF4A7B" w:rsidRPr="00563983" w:rsidRDefault="00CF4A7B" w:rsidP="00BA6302">
            <w:pPr>
              <w:jc w:val="center"/>
              <w:cnfStyle w:val="000000100000" w:firstRow="0" w:lastRow="0" w:firstColumn="0" w:lastColumn="0" w:oddVBand="0" w:evenVBand="0" w:oddHBand="1" w:evenHBand="0" w:firstRowFirstColumn="0" w:firstRowLastColumn="0" w:lastRowFirstColumn="0" w:lastRowLastColumn="0"/>
              <w:rPr>
                <w:rFonts w:ascii="Calibri" w:hAnsi="Calibri"/>
                <w:color w:val="FF0000"/>
              </w:rPr>
            </w:pPr>
            <w:r w:rsidRPr="00563983">
              <w:rPr>
                <w:rFonts w:ascii="Calibri" w:hAnsi="Calibri"/>
                <w:color w:val="FF0000"/>
              </w:rPr>
              <w:t>$</w:t>
            </w:r>
            <w:r>
              <w:rPr>
                <w:rFonts w:ascii="Calibri" w:hAnsi="Calibri"/>
                <w:color w:val="FF0000"/>
              </w:rPr>
              <w:t>2,328</w:t>
            </w:r>
            <w:r w:rsidRPr="00563983">
              <w:rPr>
                <w:rFonts w:ascii="Calibri" w:hAnsi="Calibri"/>
                <w:color w:val="FF0000"/>
              </w:rPr>
              <w:t xml:space="preserve"> USD/ </w:t>
            </w:r>
            <w:proofErr w:type="spellStart"/>
            <w:r w:rsidRPr="00563983">
              <w:rPr>
                <w:rFonts w:ascii="Calibri" w:hAnsi="Calibri"/>
                <w:color w:val="FF0000"/>
              </w:rPr>
              <w:t>mes</w:t>
            </w:r>
            <w:proofErr w:type="spellEnd"/>
          </w:p>
        </w:tc>
      </w:tr>
      <w:tr w:rsidR="00CF4A7B" w:rsidRPr="000A1465" w14:paraId="5BFB4FCA" w14:textId="77777777" w:rsidTr="00BA63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80" w:type="dxa"/>
          </w:tcPr>
          <w:p w14:paraId="33EF7CF2" w14:textId="77777777" w:rsidR="00CF4A7B" w:rsidRPr="00563983" w:rsidRDefault="00CF4A7B" w:rsidP="00BA6302">
            <w:pPr>
              <w:jc w:val="both"/>
              <w:rPr>
                <w:rFonts w:ascii="Calibri" w:hAnsi="Calibri"/>
                <w:color w:val="FF0000"/>
                <w:lang w:val="es-MX"/>
              </w:rPr>
            </w:pPr>
            <w:r>
              <w:rPr>
                <w:rFonts w:ascii="Calibri" w:hAnsi="Calibri"/>
                <w:b w:val="0"/>
                <w:color w:val="FF0000"/>
                <w:lang w:val="es-MX"/>
              </w:rPr>
              <w:t>25</w:t>
            </w:r>
            <w:r w:rsidRPr="00563983">
              <w:rPr>
                <w:rFonts w:ascii="Calibri" w:hAnsi="Calibri"/>
                <w:b w:val="0"/>
                <w:color w:val="FF0000"/>
                <w:lang w:val="es-MX"/>
              </w:rPr>
              <w:t xml:space="preserve"> </w:t>
            </w:r>
            <w:proofErr w:type="gramStart"/>
            <w:r w:rsidRPr="00563983">
              <w:rPr>
                <w:rFonts w:ascii="Calibri" w:hAnsi="Calibri"/>
                <w:b w:val="0"/>
                <w:color w:val="FF0000"/>
                <w:lang w:val="es-MX"/>
              </w:rPr>
              <w:t>Años  hasta</w:t>
            </w:r>
            <w:proofErr w:type="gramEnd"/>
            <w:r w:rsidRPr="00563983">
              <w:rPr>
                <w:rFonts w:ascii="Calibri" w:hAnsi="Calibri"/>
                <w:b w:val="0"/>
                <w:color w:val="FF0000"/>
                <w:lang w:val="es-MX"/>
              </w:rPr>
              <w:t xml:space="preserve"> 65 años de edad con $100,000 iniciales</w:t>
            </w:r>
          </w:p>
        </w:tc>
        <w:tc>
          <w:tcPr>
            <w:tcW w:w="4320" w:type="dxa"/>
          </w:tcPr>
          <w:p w14:paraId="05990FAF" w14:textId="77777777" w:rsidR="00CF4A7B" w:rsidRPr="00563983" w:rsidRDefault="00CF4A7B" w:rsidP="00BA6302">
            <w:pPr>
              <w:jc w:val="center"/>
              <w:cnfStyle w:val="000000010000" w:firstRow="0" w:lastRow="0" w:firstColumn="0" w:lastColumn="0" w:oddVBand="0" w:evenVBand="0" w:oddHBand="0" w:evenHBand="1" w:firstRowFirstColumn="0" w:firstRowLastColumn="0" w:lastRowFirstColumn="0" w:lastRowLastColumn="0"/>
              <w:rPr>
                <w:rFonts w:ascii="Calibri" w:hAnsi="Calibri"/>
                <w:color w:val="FF0000"/>
                <w:lang w:val="es-MX"/>
              </w:rPr>
            </w:pPr>
            <w:r w:rsidRPr="00563983">
              <w:rPr>
                <w:rFonts w:ascii="Calibri" w:hAnsi="Calibri"/>
                <w:color w:val="FF0000"/>
                <w:lang w:val="es-MX"/>
              </w:rPr>
              <w:t>$</w:t>
            </w:r>
            <w:r>
              <w:rPr>
                <w:rFonts w:ascii="Calibri" w:hAnsi="Calibri"/>
                <w:color w:val="FF0000"/>
                <w:lang w:val="es-MX"/>
              </w:rPr>
              <w:t>1,218</w:t>
            </w:r>
            <w:r w:rsidRPr="00563983">
              <w:rPr>
                <w:rFonts w:ascii="Calibri" w:hAnsi="Calibri"/>
                <w:color w:val="FF0000"/>
                <w:lang w:val="es-MX"/>
              </w:rPr>
              <w:t xml:space="preserve"> USD/ mes</w:t>
            </w:r>
          </w:p>
        </w:tc>
      </w:tr>
    </w:tbl>
    <w:p w14:paraId="575AA2AC" w14:textId="3D79337D" w:rsidR="001B146B" w:rsidRPr="00DF2B9A" w:rsidRDefault="001B146B" w:rsidP="001B146B">
      <w:pPr>
        <w:widowControl w:val="0"/>
        <w:overflowPunct w:val="0"/>
        <w:autoSpaceDE w:val="0"/>
        <w:autoSpaceDN w:val="0"/>
        <w:adjustRightInd w:val="0"/>
        <w:jc w:val="both"/>
        <w:rPr>
          <w:rFonts w:ascii="Calibri" w:hAnsi="Calibri"/>
          <w:lang w:val="es-MX"/>
        </w:rPr>
      </w:pPr>
    </w:p>
    <w:p w14:paraId="68425D8F" w14:textId="77777777" w:rsidR="00B43B25" w:rsidRPr="00595F32" w:rsidRDefault="00B43B25" w:rsidP="00B43B25">
      <w:pPr>
        <w:jc w:val="both"/>
        <w:rPr>
          <w:rFonts w:ascii="Calibri" w:hAnsi="Calibri"/>
          <w:bCs/>
          <w:color w:val="002060"/>
          <w:sz w:val="28"/>
          <w:szCs w:val="28"/>
          <w:lang w:val="es-ES"/>
        </w:rPr>
      </w:pPr>
      <w:r>
        <w:rPr>
          <w:rFonts w:ascii="Calibri" w:hAnsi="Calibri"/>
          <w:bCs/>
          <w:color w:val="002060"/>
          <w:sz w:val="28"/>
          <w:szCs w:val="28"/>
          <w:lang w:val="es-ES"/>
        </w:rPr>
        <w:t>RECOM</w:t>
      </w:r>
      <w:r w:rsidRPr="00595F32">
        <w:rPr>
          <w:rFonts w:ascii="Calibri" w:hAnsi="Calibri"/>
          <w:bCs/>
          <w:color w:val="002060"/>
          <w:sz w:val="28"/>
          <w:szCs w:val="28"/>
          <w:lang w:val="es-ES"/>
        </w:rPr>
        <w:t>ENDACIONES</w:t>
      </w:r>
    </w:p>
    <w:p w14:paraId="550C1C1A" w14:textId="77777777" w:rsidR="00B43B25" w:rsidRPr="00B641AE" w:rsidRDefault="00B43B25" w:rsidP="00B43B25">
      <w:pPr>
        <w:jc w:val="both"/>
        <w:rPr>
          <w:rFonts w:ascii="Calibri" w:hAnsi="Calibri"/>
          <w:b/>
          <w:bCs/>
          <w:lang w:val="es-ES"/>
        </w:rPr>
      </w:pPr>
    </w:p>
    <w:p w14:paraId="109CFDEB" w14:textId="77777777" w:rsidR="00CF4A7B" w:rsidRDefault="00CF4A7B" w:rsidP="00CF4A7B">
      <w:pPr>
        <w:jc w:val="both"/>
        <w:rPr>
          <w:rFonts w:ascii="Calibri" w:hAnsi="Calibri"/>
          <w:lang w:val="es-MX"/>
        </w:rPr>
      </w:pPr>
      <w:r>
        <w:rPr>
          <w:rFonts w:ascii="Calibri" w:hAnsi="Calibri"/>
          <w:lang w:val="es-ES"/>
        </w:rPr>
        <w:t>A su edad</w:t>
      </w:r>
      <w:r>
        <w:rPr>
          <w:rFonts w:ascii="Calibri" w:hAnsi="Calibri"/>
          <w:lang w:val="es-MX"/>
        </w:rPr>
        <w:t xml:space="preserve"> (</w:t>
      </w:r>
      <w:r w:rsidRPr="00EE2FE4">
        <w:rPr>
          <w:rFonts w:ascii="Calibri" w:hAnsi="Calibri"/>
          <w:color w:val="FF0000"/>
          <w:lang w:val="es-MX"/>
        </w:rPr>
        <w:t>33 años este año</w:t>
      </w:r>
      <w:r>
        <w:rPr>
          <w:rFonts w:ascii="Calibri" w:hAnsi="Calibri"/>
          <w:lang w:val="es-MX"/>
        </w:rPr>
        <w:t xml:space="preserve">) se recomienda ahorrar entre el </w:t>
      </w:r>
      <w:r w:rsidRPr="00B042B6">
        <w:rPr>
          <w:rFonts w:ascii="Calibri" w:hAnsi="Calibri"/>
          <w:color w:val="FF0000"/>
          <w:lang w:val="es-MX"/>
        </w:rPr>
        <w:t xml:space="preserve">10% y el 15% </w:t>
      </w:r>
      <w:r>
        <w:rPr>
          <w:rFonts w:ascii="Calibri" w:hAnsi="Calibri"/>
          <w:color w:val="FF0000"/>
          <w:lang w:val="es-MX"/>
        </w:rPr>
        <w:t xml:space="preserve">(según su edad: de 25-35 años es 10%-15%; de 36-45 años del 15-20%; del 46-55 años del 20-25%, u desde 56 años del 25% al 35%) </w:t>
      </w:r>
      <w:r>
        <w:rPr>
          <w:rFonts w:ascii="Calibri" w:hAnsi="Calibri"/>
          <w:lang w:val="es-MX"/>
        </w:rPr>
        <w:t>de sus ingresos para lograr independencia económica al nivel de vida que está acostumbrado. Sin embargo, para no tener problemas de liquidez en el corto plazo l</w:t>
      </w:r>
      <w:r w:rsidRPr="00B641AE">
        <w:rPr>
          <w:rFonts w:ascii="Calibri" w:hAnsi="Calibri"/>
          <w:lang w:val="es-MX"/>
        </w:rPr>
        <w:t xml:space="preserve">a capacidad máxima recomendada para el ahorro </w:t>
      </w:r>
      <w:r>
        <w:rPr>
          <w:rFonts w:ascii="Calibri" w:hAnsi="Calibri"/>
          <w:lang w:val="es-MX"/>
        </w:rPr>
        <w:t xml:space="preserve">regular </w:t>
      </w:r>
      <w:proofErr w:type="gramStart"/>
      <w:r w:rsidRPr="00B641AE">
        <w:rPr>
          <w:rFonts w:ascii="Calibri" w:hAnsi="Calibri"/>
          <w:lang w:val="es-MX"/>
        </w:rPr>
        <w:t>de  mediano</w:t>
      </w:r>
      <w:proofErr w:type="gramEnd"/>
      <w:r w:rsidRPr="00B641AE">
        <w:rPr>
          <w:rFonts w:ascii="Calibri" w:hAnsi="Calibri"/>
          <w:lang w:val="es-MX"/>
        </w:rPr>
        <w:t xml:space="preserve"> a largo plazo es 50% de su excedente mensual.</w:t>
      </w:r>
      <w:r>
        <w:rPr>
          <w:rFonts w:ascii="Calibri" w:hAnsi="Calibri"/>
          <w:lang w:val="es-MX"/>
        </w:rPr>
        <w:t xml:space="preserve"> </w:t>
      </w:r>
      <w:r w:rsidRPr="001B146B">
        <w:rPr>
          <w:rFonts w:ascii="Calibri" w:hAnsi="Calibri"/>
          <w:b/>
          <w:lang w:val="es-MX"/>
        </w:rPr>
        <w:t xml:space="preserve">Actualmente sus ingresos son </w:t>
      </w:r>
      <w:r w:rsidRPr="001B146B">
        <w:rPr>
          <w:rFonts w:ascii="Calibri" w:hAnsi="Calibri"/>
          <w:b/>
          <w:color w:val="FF0000"/>
          <w:lang w:val="es-MX"/>
        </w:rPr>
        <w:t xml:space="preserve">$6,500 USD al mes </w:t>
      </w:r>
      <w:r w:rsidRPr="001B146B">
        <w:rPr>
          <w:rFonts w:ascii="Calibri" w:hAnsi="Calibri"/>
          <w:b/>
          <w:lang w:val="es-MX"/>
        </w:rPr>
        <w:t xml:space="preserve">con un promedio de </w:t>
      </w:r>
      <w:r w:rsidRPr="001B146B">
        <w:rPr>
          <w:rFonts w:ascii="Calibri" w:hAnsi="Calibri"/>
          <w:b/>
          <w:color w:val="FF0000"/>
          <w:lang w:val="es-MX"/>
        </w:rPr>
        <w:t xml:space="preserve">$3,500 USD </w:t>
      </w:r>
      <w:r w:rsidRPr="001B146B">
        <w:rPr>
          <w:rFonts w:ascii="Calibri" w:hAnsi="Calibri"/>
          <w:b/>
          <w:lang w:val="es-MX"/>
        </w:rPr>
        <w:t xml:space="preserve">de gastos. 50% de su excedente son </w:t>
      </w:r>
      <w:r w:rsidRPr="001B146B">
        <w:rPr>
          <w:rFonts w:ascii="Calibri" w:hAnsi="Calibri"/>
          <w:b/>
          <w:color w:val="FF0000"/>
          <w:lang w:val="es-MX"/>
        </w:rPr>
        <w:t xml:space="preserve">$1,500 USD </w:t>
      </w:r>
      <w:r w:rsidRPr="001B146B">
        <w:rPr>
          <w:rFonts w:ascii="Calibri" w:hAnsi="Calibri"/>
          <w:b/>
          <w:lang w:val="es-MX"/>
        </w:rPr>
        <w:t>cuál sería el tope del ahorro para el largo plazo hoy por hoy.</w:t>
      </w:r>
    </w:p>
    <w:p w14:paraId="71C5D92A" w14:textId="77777777" w:rsidR="00CF4A7B" w:rsidRDefault="00CF4A7B" w:rsidP="00CF4A7B">
      <w:pPr>
        <w:jc w:val="both"/>
        <w:rPr>
          <w:rFonts w:ascii="Calibri" w:hAnsi="Calibri"/>
          <w:lang w:val="es-MX"/>
        </w:rPr>
      </w:pPr>
    </w:p>
    <w:p w14:paraId="4E291452" w14:textId="77777777" w:rsidR="00CF4A7B" w:rsidRPr="00374949" w:rsidRDefault="00CF4A7B" w:rsidP="00CF4A7B">
      <w:pPr>
        <w:jc w:val="both"/>
        <w:rPr>
          <w:rFonts w:ascii="Calibri" w:hAnsi="Calibri"/>
          <w:noProof/>
          <w:color w:val="000000" w:themeColor="text1"/>
          <w:lang w:val="es-MX" w:eastAsia="es-MX"/>
        </w:rPr>
      </w:pPr>
      <w:r>
        <w:rPr>
          <w:rFonts w:ascii="Calibri" w:hAnsi="Calibri"/>
          <w:lang w:val="es-MX"/>
        </w:rPr>
        <w:t xml:space="preserve">Se recomienda un ahorro/inversión regular a largo plazo después de lograr una liquidez en su banco para cubrir de 3 a 6 meses de sus gastos normales mensuales. </w:t>
      </w:r>
      <w:r w:rsidRPr="00B27158">
        <w:rPr>
          <w:rFonts w:ascii="Calibri" w:hAnsi="Calibri"/>
          <w:b/>
          <w:lang w:val="es-MX"/>
        </w:rPr>
        <w:t xml:space="preserve">En su caso sus gastos mensuales son unos </w:t>
      </w:r>
      <w:r w:rsidRPr="00E836CA">
        <w:rPr>
          <w:rFonts w:ascii="Calibri" w:hAnsi="Calibri"/>
          <w:b/>
          <w:color w:val="FF0000"/>
          <w:lang w:val="es-MX"/>
        </w:rPr>
        <w:t xml:space="preserve">$3,500 USD </w:t>
      </w:r>
      <w:r w:rsidRPr="00B27158">
        <w:rPr>
          <w:rFonts w:ascii="Calibri" w:hAnsi="Calibri"/>
          <w:b/>
          <w:lang w:val="es-MX"/>
        </w:rPr>
        <w:t xml:space="preserve">así que recomiendo mantener siempre un fondo liquido de unos </w:t>
      </w:r>
      <w:r w:rsidRPr="00E836CA">
        <w:rPr>
          <w:rFonts w:ascii="Calibri" w:hAnsi="Calibri"/>
          <w:b/>
          <w:color w:val="FF0000"/>
          <w:lang w:val="es-MX"/>
        </w:rPr>
        <w:t>$10,500 hasta $17,500 USD</w:t>
      </w:r>
      <w:r w:rsidRPr="00B27158">
        <w:rPr>
          <w:rFonts w:ascii="Calibri" w:hAnsi="Calibri"/>
          <w:b/>
          <w:lang w:val="es-MX"/>
        </w:rPr>
        <w:t xml:space="preserve">. </w:t>
      </w:r>
      <w:r w:rsidRPr="00374949">
        <w:rPr>
          <w:rFonts w:ascii="Calibri" w:hAnsi="Calibri"/>
          <w:b/>
          <w:color w:val="000000" w:themeColor="text1"/>
          <w:lang w:val="es-MX"/>
        </w:rPr>
        <w:t>A</w:t>
      </w:r>
      <w:r>
        <w:rPr>
          <w:rFonts w:ascii="Calibri" w:hAnsi="Calibri"/>
          <w:b/>
          <w:color w:val="000000" w:themeColor="text1"/>
          <w:lang w:val="es-MX"/>
        </w:rPr>
        <w:t xml:space="preserve">horros existentes encima de este respaldo económico para urgencias se pueden </w:t>
      </w:r>
      <w:r w:rsidRPr="00374949">
        <w:rPr>
          <w:rFonts w:ascii="Calibri" w:hAnsi="Calibri"/>
          <w:b/>
          <w:color w:val="000000" w:themeColor="text1"/>
          <w:lang w:val="es-MX"/>
        </w:rPr>
        <w:t xml:space="preserve">invertir </w:t>
      </w:r>
      <w:r>
        <w:rPr>
          <w:rFonts w:ascii="Calibri" w:hAnsi="Calibri"/>
          <w:b/>
          <w:color w:val="000000" w:themeColor="text1"/>
          <w:lang w:val="es-MX"/>
        </w:rPr>
        <w:t>en fondos de inversión a mediano a largo plazo</w:t>
      </w:r>
      <w:r w:rsidRPr="00374949">
        <w:rPr>
          <w:rFonts w:ascii="Calibri" w:hAnsi="Calibri"/>
          <w:b/>
          <w:color w:val="000000" w:themeColor="text1"/>
          <w:lang w:val="es-MX"/>
        </w:rPr>
        <w:t xml:space="preserve"> para maximizar la eficiencia de la gestión y creación de su patrimonio.</w:t>
      </w:r>
    </w:p>
    <w:p w14:paraId="08F152F8" w14:textId="77777777" w:rsidR="004F24BA" w:rsidRDefault="004F24BA" w:rsidP="00FE6D41">
      <w:pPr>
        <w:jc w:val="both"/>
        <w:rPr>
          <w:rFonts w:ascii="Calibri" w:hAnsi="Calibri"/>
          <w:noProof/>
          <w:lang w:val="es-MX" w:eastAsia="es-MX"/>
        </w:rPr>
      </w:pPr>
    </w:p>
    <w:p w14:paraId="2D08AE2A" w14:textId="0AA3CB60" w:rsidR="007A63CB" w:rsidRPr="00E603AA" w:rsidRDefault="007A63CB" w:rsidP="007A63CB">
      <w:pPr>
        <w:rPr>
          <w:rFonts w:asciiTheme="minorHAnsi" w:hAnsiTheme="minorHAnsi" w:cstheme="minorHAnsi"/>
          <w:szCs w:val="24"/>
          <w:lang w:val="es-MX"/>
        </w:rPr>
      </w:pPr>
      <w:r w:rsidRPr="00E603AA">
        <w:rPr>
          <w:rFonts w:asciiTheme="minorHAnsi" w:hAnsiTheme="minorHAnsi" w:cstheme="minorHAnsi"/>
          <w:szCs w:val="24"/>
          <w:lang w:val="es-MX"/>
        </w:rPr>
        <w:t xml:space="preserve">Para cumplir esta meta tomando en cuenta sus capacidades, objetivos </w:t>
      </w:r>
      <w:proofErr w:type="gramStart"/>
      <w:r w:rsidRPr="00E603AA">
        <w:rPr>
          <w:rFonts w:asciiTheme="minorHAnsi" w:hAnsiTheme="minorHAnsi" w:cstheme="minorHAnsi"/>
          <w:szCs w:val="24"/>
          <w:lang w:val="es-MX"/>
        </w:rPr>
        <w:t>y  requisitos</w:t>
      </w:r>
      <w:proofErr w:type="gramEnd"/>
      <w:r w:rsidRPr="00E603AA">
        <w:rPr>
          <w:rFonts w:asciiTheme="minorHAnsi" w:hAnsiTheme="minorHAnsi" w:cstheme="minorHAnsi"/>
          <w:szCs w:val="24"/>
          <w:lang w:val="es-MX"/>
        </w:rPr>
        <w:t xml:space="preserve"> </w:t>
      </w:r>
      <w:r>
        <w:rPr>
          <w:rFonts w:asciiTheme="minorHAnsi" w:hAnsiTheme="minorHAnsi" w:cstheme="minorHAnsi"/>
          <w:szCs w:val="24"/>
          <w:lang w:val="es-MX"/>
        </w:rPr>
        <w:t xml:space="preserve">que </w:t>
      </w:r>
      <w:r w:rsidRPr="00E603AA">
        <w:rPr>
          <w:rFonts w:asciiTheme="minorHAnsi" w:hAnsiTheme="minorHAnsi" w:cstheme="minorHAnsi"/>
          <w:szCs w:val="24"/>
          <w:lang w:val="es-MX"/>
        </w:rPr>
        <w:t xml:space="preserve">descubrimos durante  la asesoría </w:t>
      </w:r>
      <w:r>
        <w:rPr>
          <w:rFonts w:asciiTheme="minorHAnsi" w:hAnsiTheme="minorHAnsi" w:cstheme="minorHAnsi"/>
          <w:szCs w:val="24"/>
          <w:lang w:val="es-MX"/>
        </w:rPr>
        <w:t xml:space="preserve">para identificar su perfil </w:t>
      </w:r>
      <w:r w:rsidRPr="00E603AA">
        <w:rPr>
          <w:rFonts w:asciiTheme="minorHAnsi" w:hAnsiTheme="minorHAnsi" w:cstheme="minorHAnsi"/>
          <w:szCs w:val="24"/>
          <w:lang w:val="es-MX"/>
        </w:rPr>
        <w:t xml:space="preserve">recomendamos el plan </w:t>
      </w:r>
      <w:proofErr w:type="spellStart"/>
      <w:r>
        <w:rPr>
          <w:rFonts w:asciiTheme="minorHAnsi" w:hAnsiTheme="minorHAnsi" w:cstheme="minorHAnsi"/>
          <w:szCs w:val="24"/>
          <w:lang w:val="es-MX"/>
        </w:rPr>
        <w:t>My</w:t>
      </w:r>
      <w:proofErr w:type="spellEnd"/>
      <w:r>
        <w:rPr>
          <w:rFonts w:asciiTheme="minorHAnsi" w:hAnsiTheme="minorHAnsi" w:cstheme="minorHAnsi"/>
          <w:szCs w:val="24"/>
          <w:lang w:val="es-MX"/>
        </w:rPr>
        <w:t xml:space="preserve"> </w:t>
      </w:r>
      <w:proofErr w:type="spellStart"/>
      <w:r>
        <w:rPr>
          <w:rFonts w:asciiTheme="minorHAnsi" w:hAnsiTheme="minorHAnsi" w:cstheme="minorHAnsi"/>
          <w:szCs w:val="24"/>
          <w:lang w:val="es-MX"/>
        </w:rPr>
        <w:t>Savings</w:t>
      </w:r>
      <w:proofErr w:type="spellEnd"/>
      <w:r>
        <w:rPr>
          <w:rFonts w:asciiTheme="minorHAnsi" w:hAnsiTheme="minorHAnsi" w:cstheme="minorHAnsi"/>
          <w:szCs w:val="24"/>
          <w:lang w:val="es-MX"/>
        </w:rPr>
        <w:t xml:space="preserve"> &amp; Investment Plan de la platafo</w:t>
      </w:r>
      <w:r w:rsidR="00437EF2">
        <w:rPr>
          <w:rFonts w:asciiTheme="minorHAnsi" w:hAnsiTheme="minorHAnsi" w:cstheme="minorHAnsi"/>
          <w:szCs w:val="24"/>
          <w:lang w:val="es-MX"/>
        </w:rPr>
        <w:t>r</w:t>
      </w:r>
      <w:r>
        <w:rPr>
          <w:rFonts w:asciiTheme="minorHAnsi" w:hAnsiTheme="minorHAnsi" w:cstheme="minorHAnsi"/>
          <w:szCs w:val="24"/>
          <w:lang w:val="es-MX"/>
        </w:rPr>
        <w:t>ma de  Dominion Group Limited.</w:t>
      </w:r>
    </w:p>
    <w:p w14:paraId="410E5255" w14:textId="77777777" w:rsidR="007A63CB" w:rsidRDefault="007A63CB" w:rsidP="00FE6D41">
      <w:pPr>
        <w:jc w:val="both"/>
        <w:rPr>
          <w:rFonts w:ascii="Calibri" w:hAnsi="Calibri"/>
          <w:noProof/>
          <w:lang w:val="es-MX" w:eastAsia="es-MX"/>
        </w:rPr>
      </w:pPr>
    </w:p>
    <w:p w14:paraId="5D794EE2" w14:textId="77777777" w:rsidR="004F24BA" w:rsidRDefault="00FE6D41" w:rsidP="00FE6D41">
      <w:pPr>
        <w:jc w:val="both"/>
        <w:rPr>
          <w:rFonts w:ascii="Calibri" w:hAnsi="Calibri"/>
          <w:lang w:val="es-MX"/>
        </w:rPr>
      </w:pPr>
      <w:r>
        <w:rPr>
          <w:rFonts w:ascii="Calibri" w:hAnsi="Calibri"/>
          <w:noProof/>
          <w:lang w:val="es-MX" w:eastAsia="es-MX"/>
        </w:rPr>
        <w:lastRenderedPageBreak/>
        <w:drawing>
          <wp:inline distT="0" distB="0" distL="0" distR="0" wp14:anchorId="3CEFB09C" wp14:editId="5257336D">
            <wp:extent cx="2549769" cy="844062"/>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r="61022" b="71926"/>
                    <a:stretch/>
                  </pic:blipFill>
                  <pic:spPr bwMode="auto">
                    <a:xfrm>
                      <a:off x="0" y="0"/>
                      <a:ext cx="2549883" cy="844100"/>
                    </a:xfrm>
                    <a:prstGeom prst="rect">
                      <a:avLst/>
                    </a:prstGeom>
                    <a:noFill/>
                    <a:ln>
                      <a:noFill/>
                    </a:ln>
                    <a:extLst>
                      <a:ext uri="{53640926-AAD7-44D8-BBD7-CCE9431645EC}">
                        <a14:shadowObscured xmlns:a14="http://schemas.microsoft.com/office/drawing/2010/main"/>
                      </a:ext>
                    </a:extLst>
                  </pic:spPr>
                </pic:pic>
              </a:graphicData>
            </a:graphic>
          </wp:inline>
        </w:drawing>
      </w:r>
    </w:p>
    <w:p w14:paraId="11D4234C" w14:textId="77777777" w:rsidR="004F24BA" w:rsidRPr="004F24BA" w:rsidRDefault="004F24BA" w:rsidP="004F24BA">
      <w:pPr>
        <w:rPr>
          <w:rFonts w:ascii="Calibri" w:hAnsi="Calibri"/>
          <w:lang w:val="es-MX"/>
        </w:rPr>
      </w:pPr>
    </w:p>
    <w:p w14:paraId="125AE35E" w14:textId="77777777" w:rsidR="004F24BA" w:rsidRDefault="004F24BA" w:rsidP="004F24BA">
      <w:pPr>
        <w:rPr>
          <w:rFonts w:ascii="Calibri" w:hAnsi="Calibri"/>
          <w:lang w:val="es-MX"/>
        </w:rPr>
      </w:pPr>
    </w:p>
    <w:p w14:paraId="43D14EF0" w14:textId="77777777" w:rsidR="00FE6D41" w:rsidRDefault="004F24BA" w:rsidP="004F24BA">
      <w:pPr>
        <w:rPr>
          <w:rFonts w:ascii="Calibri" w:hAnsi="Calibri"/>
          <w:lang w:val="es-MX"/>
        </w:rPr>
      </w:pPr>
      <w:r w:rsidRPr="004F24BA">
        <w:rPr>
          <w:rFonts w:ascii="Calibri" w:hAnsi="Calibri"/>
          <w:b/>
          <w:lang w:val="es-MX"/>
        </w:rPr>
        <w:t>Dominion Group Limited</w:t>
      </w:r>
      <w:r>
        <w:rPr>
          <w:rFonts w:ascii="Calibri" w:hAnsi="Calibri"/>
          <w:lang w:val="es-MX"/>
        </w:rPr>
        <w:t xml:space="preserve"> </w:t>
      </w:r>
      <w:r w:rsidR="00A10975" w:rsidRPr="00A10975">
        <w:rPr>
          <w:rFonts w:asciiTheme="minorHAnsi" w:hAnsiTheme="minorHAnsi" w:cstheme="minorHAnsi"/>
          <w:lang w:val="es-MX"/>
        </w:rPr>
        <w:t>(</w:t>
      </w:r>
      <w:proofErr w:type="spellStart"/>
      <w:r w:rsidR="00485426">
        <w:fldChar w:fldCharType="begin"/>
      </w:r>
      <w:r w:rsidR="00485426" w:rsidRPr="00EA7C54">
        <w:rPr>
          <w:lang w:val="es-MX"/>
        </w:rPr>
        <w:instrText xml:space="preserve"> HYPERLINK "https://player.vimeo.com/video/283943248" </w:instrText>
      </w:r>
      <w:r w:rsidR="00485426">
        <w:fldChar w:fldCharType="separate"/>
      </w:r>
      <w:r w:rsidR="00A10975" w:rsidRPr="00A10975">
        <w:rPr>
          <w:rStyle w:val="Hipervnculo"/>
          <w:rFonts w:asciiTheme="minorHAnsi" w:hAnsiTheme="minorHAnsi" w:cstheme="minorHAnsi"/>
          <w:lang w:val="es-MX"/>
        </w:rPr>
        <w:t>click</w:t>
      </w:r>
      <w:proofErr w:type="spellEnd"/>
      <w:r w:rsidR="00A10975" w:rsidRPr="00A10975">
        <w:rPr>
          <w:rStyle w:val="Hipervnculo"/>
          <w:rFonts w:asciiTheme="minorHAnsi" w:hAnsiTheme="minorHAnsi" w:cstheme="minorHAnsi"/>
          <w:lang w:val="es-MX"/>
        </w:rPr>
        <w:t xml:space="preserve"> para video corporativo</w:t>
      </w:r>
      <w:r w:rsidR="00485426">
        <w:rPr>
          <w:rStyle w:val="Hipervnculo"/>
          <w:rFonts w:asciiTheme="minorHAnsi" w:hAnsiTheme="minorHAnsi" w:cstheme="minorHAnsi"/>
          <w:lang w:val="es-MX"/>
        </w:rPr>
        <w:fldChar w:fldCharType="end"/>
      </w:r>
      <w:r w:rsidR="00A10975" w:rsidRPr="00A10975">
        <w:rPr>
          <w:rFonts w:asciiTheme="minorHAnsi" w:hAnsiTheme="minorHAnsi" w:cstheme="minorHAnsi"/>
          <w:lang w:val="es-MX"/>
        </w:rPr>
        <w:t>)</w:t>
      </w:r>
      <w:r w:rsidR="00A10975">
        <w:rPr>
          <w:lang w:val="es-MX"/>
        </w:rPr>
        <w:t xml:space="preserve"> </w:t>
      </w:r>
      <w:r>
        <w:rPr>
          <w:rFonts w:ascii="Calibri" w:hAnsi="Calibri"/>
          <w:lang w:val="es-MX"/>
        </w:rPr>
        <w:t xml:space="preserve">fue fundada en 2004 y cuentan con oficinas en Guernsey, Londres y Montevideo. El equipo tiene más que 100 años de </w:t>
      </w:r>
      <w:proofErr w:type="gramStart"/>
      <w:r>
        <w:rPr>
          <w:rFonts w:ascii="Calibri" w:hAnsi="Calibri"/>
          <w:lang w:val="es-MX"/>
        </w:rPr>
        <w:t>experiencia  en</w:t>
      </w:r>
      <w:proofErr w:type="gramEnd"/>
      <w:r>
        <w:rPr>
          <w:rFonts w:ascii="Calibri" w:hAnsi="Calibri"/>
          <w:lang w:val="es-MX"/>
        </w:rPr>
        <w:t xml:space="preserve"> el mercado financiero gestionando fondos y portafolios globales.</w:t>
      </w:r>
    </w:p>
    <w:p w14:paraId="4FCE1318" w14:textId="77777777" w:rsidR="004F24BA" w:rsidRDefault="004F24BA" w:rsidP="004F24BA">
      <w:pPr>
        <w:rPr>
          <w:rFonts w:ascii="Calibri" w:hAnsi="Calibri"/>
          <w:lang w:val="es-MX"/>
        </w:rPr>
      </w:pPr>
    </w:p>
    <w:p w14:paraId="2FBF6B9E" w14:textId="77777777" w:rsidR="009F381A" w:rsidRDefault="009F381A" w:rsidP="009F381A">
      <w:pPr>
        <w:pStyle w:val="Prrafodelista"/>
        <w:numPr>
          <w:ilvl w:val="0"/>
          <w:numId w:val="7"/>
        </w:numPr>
        <w:rPr>
          <w:rFonts w:ascii="Calibri" w:hAnsi="Calibri"/>
          <w:lang w:val="es-MX"/>
        </w:rPr>
      </w:pPr>
      <w:r>
        <w:rPr>
          <w:rFonts w:ascii="Calibri" w:hAnsi="Calibri"/>
          <w:lang w:val="es-MX"/>
        </w:rPr>
        <w:t>Auditores son PWC</w:t>
      </w:r>
    </w:p>
    <w:p w14:paraId="5D905574" w14:textId="77777777" w:rsidR="009F381A" w:rsidRDefault="009F381A" w:rsidP="009F381A">
      <w:pPr>
        <w:pStyle w:val="Prrafodelista"/>
        <w:numPr>
          <w:ilvl w:val="0"/>
          <w:numId w:val="7"/>
        </w:numPr>
        <w:rPr>
          <w:rFonts w:ascii="Calibri" w:hAnsi="Calibri"/>
          <w:lang w:val="es-MX"/>
        </w:rPr>
      </w:pPr>
      <w:r>
        <w:rPr>
          <w:rFonts w:ascii="Calibri" w:hAnsi="Calibri"/>
          <w:lang w:val="es-MX"/>
        </w:rPr>
        <w:t xml:space="preserve">Custodio es BNY Mellon ($33.5 </w:t>
      </w:r>
      <w:proofErr w:type="spellStart"/>
      <w:r>
        <w:rPr>
          <w:rFonts w:ascii="Calibri" w:hAnsi="Calibri"/>
          <w:lang w:val="es-MX"/>
        </w:rPr>
        <w:t>trillon</w:t>
      </w:r>
      <w:proofErr w:type="spellEnd"/>
      <w:r>
        <w:rPr>
          <w:rFonts w:ascii="Calibri" w:hAnsi="Calibri"/>
          <w:lang w:val="es-MX"/>
        </w:rPr>
        <w:t xml:space="preserve"> de </w:t>
      </w:r>
      <w:proofErr w:type="gramStart"/>
      <w:r>
        <w:rPr>
          <w:rFonts w:ascii="Calibri" w:hAnsi="Calibri"/>
          <w:lang w:val="es-MX"/>
        </w:rPr>
        <w:t>USD  bajo</w:t>
      </w:r>
      <w:proofErr w:type="gramEnd"/>
      <w:r>
        <w:rPr>
          <w:rFonts w:ascii="Calibri" w:hAnsi="Calibri"/>
          <w:lang w:val="es-MX"/>
        </w:rPr>
        <w:t xml:space="preserve"> custodio)</w:t>
      </w:r>
    </w:p>
    <w:p w14:paraId="052B20CE" w14:textId="77777777" w:rsidR="004F24BA" w:rsidRPr="009F381A" w:rsidRDefault="009F381A" w:rsidP="009F381A">
      <w:pPr>
        <w:pStyle w:val="Prrafodelista"/>
        <w:numPr>
          <w:ilvl w:val="0"/>
          <w:numId w:val="7"/>
        </w:numPr>
        <w:rPr>
          <w:rFonts w:ascii="Calibri" w:hAnsi="Calibri"/>
          <w:lang w:val="es-MX"/>
        </w:rPr>
      </w:pPr>
      <w:proofErr w:type="spellStart"/>
      <w:r>
        <w:rPr>
          <w:rFonts w:ascii="Calibri" w:hAnsi="Calibri"/>
          <w:lang w:val="es-MX"/>
        </w:rPr>
        <w:t>Guersney</w:t>
      </w:r>
      <w:proofErr w:type="spellEnd"/>
      <w:r>
        <w:rPr>
          <w:rFonts w:ascii="Calibri" w:hAnsi="Calibri"/>
          <w:lang w:val="es-MX"/>
        </w:rPr>
        <w:t xml:space="preserve"> es un </w:t>
      </w:r>
      <w:r w:rsidR="004F24BA" w:rsidRPr="009F381A">
        <w:rPr>
          <w:rFonts w:ascii="Calibri" w:hAnsi="Calibri"/>
          <w:lang w:val="es-MX"/>
        </w:rPr>
        <w:t>País con dependencia de la Corona Británica</w:t>
      </w:r>
      <w:r>
        <w:rPr>
          <w:rFonts w:ascii="Calibri" w:hAnsi="Calibri"/>
          <w:lang w:val="es-MX"/>
        </w:rPr>
        <w:t xml:space="preserve"> y parte del Reino Unido.</w:t>
      </w:r>
    </w:p>
    <w:p w14:paraId="62963442"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 xml:space="preserve">Regulador – Guernsey </w:t>
      </w:r>
      <w:proofErr w:type="spellStart"/>
      <w:r w:rsidRPr="009F381A">
        <w:rPr>
          <w:rFonts w:ascii="Calibri" w:hAnsi="Calibri"/>
          <w:lang w:val="es-MX"/>
        </w:rPr>
        <w:t>Financial</w:t>
      </w:r>
      <w:proofErr w:type="spellEnd"/>
      <w:r w:rsidRPr="009F381A">
        <w:rPr>
          <w:rFonts w:ascii="Calibri" w:hAnsi="Calibri"/>
          <w:lang w:val="es-MX"/>
        </w:rPr>
        <w:t xml:space="preserve"> Services </w:t>
      </w:r>
      <w:proofErr w:type="spellStart"/>
      <w:r w:rsidRPr="009F381A">
        <w:rPr>
          <w:rFonts w:ascii="Calibri" w:hAnsi="Calibri"/>
          <w:lang w:val="es-MX"/>
        </w:rPr>
        <w:t>Commission</w:t>
      </w:r>
      <w:proofErr w:type="spellEnd"/>
      <w:r w:rsidRPr="009F381A">
        <w:rPr>
          <w:rFonts w:ascii="Calibri" w:hAnsi="Calibri"/>
          <w:lang w:val="es-MX"/>
        </w:rPr>
        <w:t xml:space="preserve"> – </w:t>
      </w:r>
      <w:hyperlink r:id="rId8" w:history="1">
        <w:r w:rsidRPr="009F381A">
          <w:rPr>
            <w:rStyle w:val="Hipervnculo"/>
            <w:rFonts w:ascii="Calibri" w:hAnsi="Calibri"/>
            <w:lang w:val="es-MX"/>
          </w:rPr>
          <w:t>www.gfsc.gg</w:t>
        </w:r>
      </w:hyperlink>
    </w:p>
    <w:p w14:paraId="375FB55F"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Mas 1000 fondos mutuos gestionados con USD 250 billones.</w:t>
      </w:r>
    </w:p>
    <w:p w14:paraId="6DBDDED7"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AA- Nivel Crediticia de S&amp;P</w:t>
      </w:r>
    </w:p>
    <w:p w14:paraId="281ADC70" w14:textId="77777777" w:rsidR="004F24BA" w:rsidRPr="009F381A" w:rsidRDefault="004F24BA" w:rsidP="009F381A">
      <w:pPr>
        <w:pStyle w:val="Prrafodelista"/>
        <w:numPr>
          <w:ilvl w:val="0"/>
          <w:numId w:val="7"/>
        </w:numPr>
        <w:rPr>
          <w:rFonts w:ascii="Calibri" w:hAnsi="Calibri"/>
          <w:lang w:val="es-MX"/>
        </w:rPr>
      </w:pPr>
      <w:r w:rsidRPr="009F381A">
        <w:rPr>
          <w:rFonts w:ascii="Calibri" w:hAnsi="Calibri"/>
          <w:lang w:val="es-MX"/>
        </w:rPr>
        <w:t>Estabilidad política y regulatoria – más de 800 años de independencia</w:t>
      </w:r>
    </w:p>
    <w:p w14:paraId="298771C1" w14:textId="77777777" w:rsidR="009F381A" w:rsidRPr="009F381A" w:rsidRDefault="009F381A" w:rsidP="009F381A">
      <w:pPr>
        <w:pStyle w:val="Prrafodelista"/>
        <w:numPr>
          <w:ilvl w:val="0"/>
          <w:numId w:val="7"/>
        </w:numPr>
        <w:rPr>
          <w:rFonts w:ascii="Calibri" w:hAnsi="Calibri"/>
          <w:lang w:val="es-MX"/>
        </w:rPr>
      </w:pPr>
      <w:r w:rsidRPr="009F381A">
        <w:rPr>
          <w:rFonts w:ascii="Calibri" w:hAnsi="Calibri"/>
          <w:lang w:val="es-MX"/>
        </w:rPr>
        <w:t>Calificada desde 2016 de la OECD por su cumplimiento absoluto de anti lavado de dinero</w:t>
      </w:r>
    </w:p>
    <w:p w14:paraId="4C23D460" w14:textId="77777777" w:rsidR="009F381A" w:rsidRPr="009F381A" w:rsidRDefault="009F381A" w:rsidP="009F381A">
      <w:pPr>
        <w:pStyle w:val="Prrafodelista"/>
        <w:numPr>
          <w:ilvl w:val="0"/>
          <w:numId w:val="7"/>
        </w:numPr>
        <w:rPr>
          <w:rFonts w:ascii="Calibri" w:hAnsi="Calibri"/>
          <w:lang w:val="es-MX"/>
        </w:rPr>
      </w:pPr>
      <w:r w:rsidRPr="009F381A">
        <w:rPr>
          <w:rFonts w:ascii="Calibri" w:hAnsi="Calibri"/>
          <w:lang w:val="es-MX"/>
        </w:rPr>
        <w:t>No se les aplican impuestos a los no residentes en Guernsey</w:t>
      </w:r>
    </w:p>
    <w:p w14:paraId="159749DC" w14:textId="77777777" w:rsidR="009F381A" w:rsidRDefault="009F381A" w:rsidP="009F381A">
      <w:pPr>
        <w:pStyle w:val="Prrafodelista"/>
        <w:numPr>
          <w:ilvl w:val="0"/>
          <w:numId w:val="7"/>
        </w:numPr>
        <w:rPr>
          <w:rFonts w:ascii="Calibri" w:hAnsi="Calibri"/>
          <w:lang w:val="es-MX"/>
        </w:rPr>
      </w:pPr>
      <w:r w:rsidRPr="009F381A">
        <w:rPr>
          <w:rFonts w:ascii="Calibri" w:hAnsi="Calibri"/>
          <w:lang w:val="es-MX"/>
        </w:rPr>
        <w:t xml:space="preserve">Cuentas </w:t>
      </w:r>
      <w:r>
        <w:rPr>
          <w:rFonts w:ascii="Calibri" w:hAnsi="Calibri"/>
          <w:lang w:val="es-MX"/>
        </w:rPr>
        <w:t>segregadas por Protección de los Inversionistas</w:t>
      </w:r>
    </w:p>
    <w:p w14:paraId="67F92E5F" w14:textId="77777777" w:rsidR="0014215C" w:rsidRPr="009F381A" w:rsidRDefault="0014215C" w:rsidP="0014215C">
      <w:pPr>
        <w:pStyle w:val="Prrafodelista"/>
        <w:rPr>
          <w:rFonts w:ascii="Calibri" w:hAnsi="Calibri"/>
          <w:lang w:val="es-MX"/>
        </w:rPr>
      </w:pPr>
    </w:p>
    <w:p w14:paraId="5D74EE38" w14:textId="77777777" w:rsidR="009F381A" w:rsidRPr="004F24BA" w:rsidRDefault="009F381A" w:rsidP="004F24BA">
      <w:pPr>
        <w:rPr>
          <w:rFonts w:ascii="Calibri" w:hAnsi="Calibri"/>
          <w:lang w:val="es-MX"/>
        </w:rPr>
      </w:pPr>
      <w:r>
        <w:rPr>
          <w:rFonts w:ascii="Calibri" w:hAnsi="Calibri"/>
          <w:noProof/>
          <w:lang w:val="es-MX" w:eastAsia="es-MX"/>
        </w:rPr>
        <w:drawing>
          <wp:inline distT="0" distB="0" distL="0" distR="0" wp14:anchorId="765CC5DE" wp14:editId="601FDDB7">
            <wp:extent cx="1705610" cy="932180"/>
            <wp:effectExtent l="0" t="0" r="889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5610" cy="93218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4189B04A" wp14:editId="5A3CD58E">
            <wp:extent cx="1591310" cy="914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1310" cy="91440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6AD99E25" wp14:editId="3994F16B">
            <wp:extent cx="1556385" cy="1002030"/>
            <wp:effectExtent l="0" t="0" r="571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6385" cy="100203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21FE7901" wp14:editId="3A74DAC1">
            <wp:extent cx="1741170" cy="8966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41170" cy="896620"/>
                    </a:xfrm>
                    <a:prstGeom prst="rect">
                      <a:avLst/>
                    </a:prstGeom>
                    <a:noFill/>
                    <a:ln>
                      <a:noFill/>
                    </a:ln>
                  </pic:spPr>
                </pic:pic>
              </a:graphicData>
            </a:graphic>
          </wp:inline>
        </w:drawing>
      </w:r>
    </w:p>
    <w:p w14:paraId="69E3AFE9" w14:textId="77777777" w:rsidR="00F722A6" w:rsidRDefault="00F722A6" w:rsidP="00FE6D41">
      <w:pPr>
        <w:jc w:val="both"/>
        <w:rPr>
          <w:rFonts w:ascii="Calibri" w:hAnsi="Calibri"/>
          <w:lang w:val="es-MX"/>
        </w:rPr>
      </w:pPr>
    </w:p>
    <w:p w14:paraId="47239CF6" w14:textId="7C05ADC8" w:rsidR="00723689" w:rsidRPr="003D1593" w:rsidRDefault="00FE6D41" w:rsidP="00723689">
      <w:pPr>
        <w:jc w:val="both"/>
        <w:rPr>
          <w:rFonts w:ascii="Calibri" w:hAnsi="Calibri"/>
          <w:color w:val="002060"/>
          <w:sz w:val="28"/>
          <w:szCs w:val="28"/>
          <w:lang w:val="es-MX"/>
        </w:rPr>
      </w:pPr>
      <w:r w:rsidRPr="004F24BA">
        <w:rPr>
          <w:rFonts w:ascii="Calibri" w:hAnsi="Calibri"/>
          <w:lang w:val="es-MX"/>
        </w:rPr>
        <w:br/>
      </w:r>
      <w:r w:rsidR="0046058C" w:rsidRPr="004F24BA">
        <w:rPr>
          <w:rFonts w:ascii="Calibri" w:hAnsi="Calibri"/>
          <w:lang w:val="es-MX"/>
        </w:rPr>
        <w:br/>
      </w:r>
      <w:r w:rsidR="00723689" w:rsidRPr="003D1593">
        <w:rPr>
          <w:rFonts w:ascii="Calibri" w:hAnsi="Calibri"/>
          <w:color w:val="002060"/>
          <w:sz w:val="28"/>
          <w:szCs w:val="28"/>
          <w:lang w:val="es-MX"/>
        </w:rPr>
        <w:t xml:space="preserve">Flexibilidad del Plan Regular de Ahorro/Inversión </w:t>
      </w:r>
    </w:p>
    <w:p w14:paraId="3C495E09" w14:textId="77777777" w:rsidR="00723689" w:rsidRDefault="00723689" w:rsidP="00723689">
      <w:pPr>
        <w:jc w:val="both"/>
        <w:rPr>
          <w:rFonts w:ascii="Calibri" w:hAnsi="Calibri"/>
          <w:b/>
          <w:i/>
          <w:color w:val="002060"/>
          <w:lang w:val="es-MX"/>
        </w:rPr>
      </w:pPr>
    </w:p>
    <w:tbl>
      <w:tblPr>
        <w:tblStyle w:val="Cuadrculamedia1-nfasis1"/>
        <w:tblW w:w="0" w:type="auto"/>
        <w:tblLook w:val="04A0" w:firstRow="1" w:lastRow="0" w:firstColumn="1" w:lastColumn="0" w:noHBand="0" w:noVBand="1"/>
      </w:tblPr>
      <w:tblGrid>
        <w:gridCol w:w="3936"/>
        <w:gridCol w:w="3118"/>
        <w:gridCol w:w="3544"/>
      </w:tblGrid>
      <w:tr w:rsidR="003D1593" w:rsidRPr="004655B1" w14:paraId="0EEE9383" w14:textId="77777777" w:rsidTr="003D15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14:paraId="65A962D9" w14:textId="77777777" w:rsidR="003D1593" w:rsidRPr="00723689" w:rsidRDefault="00F722A6" w:rsidP="00F722A6">
            <w:pPr>
              <w:jc w:val="both"/>
              <w:rPr>
                <w:rFonts w:ascii="Calibri" w:hAnsi="Calibri"/>
                <w:b w:val="0"/>
                <w:sz w:val="20"/>
                <w:lang w:val="es-MX"/>
              </w:rPr>
            </w:pPr>
            <w:r>
              <w:rPr>
                <w:rFonts w:ascii="Calibri" w:hAnsi="Calibri"/>
                <w:b w:val="0"/>
                <w:sz w:val="20"/>
                <w:lang w:val="es-MX"/>
              </w:rPr>
              <w:t>Min. Ahorro desde $25</w:t>
            </w:r>
            <w:r w:rsidR="003D1593" w:rsidRPr="00723689">
              <w:rPr>
                <w:rFonts w:ascii="Calibri" w:hAnsi="Calibri"/>
                <w:b w:val="0"/>
                <w:sz w:val="20"/>
                <w:lang w:val="es-MX"/>
              </w:rPr>
              <w:t xml:space="preserve">0 USD al mes. </w:t>
            </w:r>
          </w:p>
        </w:tc>
        <w:tc>
          <w:tcPr>
            <w:tcW w:w="3118" w:type="dxa"/>
          </w:tcPr>
          <w:p w14:paraId="2E420808" w14:textId="77777777" w:rsidR="003D1593" w:rsidRPr="00723689" w:rsidRDefault="003D1593" w:rsidP="00F722A6">
            <w:pPr>
              <w:jc w:val="both"/>
              <w:cnfStyle w:val="100000000000" w:firstRow="1" w:lastRow="0" w:firstColumn="0" w:lastColumn="0" w:oddVBand="0" w:evenVBand="0" w:oddHBand="0" w:evenHBand="0" w:firstRowFirstColumn="0" w:firstRowLastColumn="0" w:lastRowFirstColumn="0" w:lastRowLastColumn="0"/>
              <w:rPr>
                <w:rFonts w:ascii="Calibri" w:hAnsi="Calibri"/>
                <w:b w:val="0"/>
                <w:sz w:val="20"/>
                <w:lang w:val="es-MX"/>
              </w:rPr>
            </w:pPr>
            <w:r w:rsidRPr="00723689">
              <w:rPr>
                <w:rFonts w:ascii="Calibri" w:hAnsi="Calibri"/>
                <w:b w:val="0"/>
                <w:sz w:val="20"/>
                <w:lang w:val="es-MX"/>
              </w:rPr>
              <w:t xml:space="preserve">Aumentar el ahorro cuando quiere. </w:t>
            </w:r>
          </w:p>
        </w:tc>
        <w:tc>
          <w:tcPr>
            <w:tcW w:w="3544" w:type="dxa"/>
          </w:tcPr>
          <w:p w14:paraId="363AF5A5" w14:textId="77777777" w:rsidR="003D1593" w:rsidRPr="00723689" w:rsidRDefault="003D1593" w:rsidP="007A63CB">
            <w:pPr>
              <w:jc w:val="both"/>
              <w:cnfStyle w:val="100000000000" w:firstRow="1" w:lastRow="0" w:firstColumn="0" w:lastColumn="0" w:oddVBand="0" w:evenVBand="0" w:oddHBand="0" w:evenHBand="0" w:firstRowFirstColumn="0" w:firstRowLastColumn="0" w:lastRowFirstColumn="0" w:lastRowLastColumn="0"/>
              <w:rPr>
                <w:rFonts w:ascii="Calibri" w:hAnsi="Calibri"/>
                <w:b w:val="0"/>
                <w:sz w:val="20"/>
                <w:lang w:val="es-MX"/>
              </w:rPr>
            </w:pPr>
            <w:r w:rsidRPr="00723689">
              <w:rPr>
                <w:rFonts w:ascii="Calibri" w:hAnsi="Calibri"/>
                <w:b w:val="0"/>
                <w:sz w:val="20"/>
                <w:lang w:val="es-MX"/>
              </w:rPr>
              <w:t xml:space="preserve">Reducir el ahorro al min </w:t>
            </w:r>
            <w:r w:rsidR="00094A4F">
              <w:rPr>
                <w:rFonts w:ascii="Calibri" w:hAnsi="Calibri"/>
                <w:b w:val="0"/>
                <w:sz w:val="20"/>
                <w:lang w:val="es-MX"/>
              </w:rPr>
              <w:t>después</w:t>
            </w:r>
            <w:r w:rsidRPr="00723689">
              <w:rPr>
                <w:rFonts w:ascii="Calibri" w:hAnsi="Calibri"/>
                <w:b w:val="0"/>
                <w:sz w:val="20"/>
                <w:lang w:val="es-MX"/>
              </w:rPr>
              <w:t xml:space="preserve"> de</w:t>
            </w:r>
            <w:r w:rsidR="00094A4F">
              <w:rPr>
                <w:rFonts w:ascii="Calibri" w:hAnsi="Calibri"/>
                <w:b w:val="0"/>
                <w:sz w:val="20"/>
                <w:lang w:val="es-MX"/>
              </w:rPr>
              <w:t xml:space="preserve"> un</w:t>
            </w:r>
            <w:r w:rsidRPr="00723689">
              <w:rPr>
                <w:rFonts w:ascii="Calibri" w:hAnsi="Calibri"/>
                <w:b w:val="0"/>
                <w:sz w:val="20"/>
                <w:lang w:val="es-MX"/>
              </w:rPr>
              <w:t xml:space="preserve"> periodo inicial d</w:t>
            </w:r>
            <w:r w:rsidR="00F722A6">
              <w:rPr>
                <w:rFonts w:ascii="Calibri" w:hAnsi="Calibri"/>
                <w:b w:val="0"/>
                <w:sz w:val="20"/>
                <w:lang w:val="es-MX"/>
              </w:rPr>
              <w:t>e</w:t>
            </w:r>
            <w:r w:rsidRPr="00723689">
              <w:rPr>
                <w:rFonts w:ascii="Calibri" w:hAnsi="Calibri"/>
                <w:b w:val="0"/>
                <w:sz w:val="20"/>
                <w:lang w:val="es-MX"/>
              </w:rPr>
              <w:t xml:space="preserve"> </w:t>
            </w:r>
            <w:r w:rsidR="007A63CB">
              <w:rPr>
                <w:rFonts w:ascii="Calibri" w:hAnsi="Calibri"/>
                <w:b w:val="0"/>
                <w:sz w:val="20"/>
                <w:lang w:val="es-MX"/>
              </w:rPr>
              <w:t>12</w:t>
            </w:r>
            <w:r w:rsidRPr="00723689">
              <w:rPr>
                <w:rFonts w:ascii="Calibri" w:hAnsi="Calibri"/>
                <w:b w:val="0"/>
                <w:sz w:val="20"/>
                <w:lang w:val="es-MX"/>
              </w:rPr>
              <w:t xml:space="preserve"> meses</w:t>
            </w:r>
          </w:p>
        </w:tc>
      </w:tr>
      <w:tr w:rsidR="003D1593" w:rsidRPr="004655B1" w14:paraId="1B49F0B5" w14:textId="77777777" w:rsidTr="003D15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14:paraId="719DB086" w14:textId="77777777" w:rsidR="003D1593" w:rsidRPr="00723689" w:rsidRDefault="003D1593" w:rsidP="007A63CB">
            <w:pPr>
              <w:jc w:val="both"/>
              <w:rPr>
                <w:rFonts w:ascii="Calibri" w:hAnsi="Calibri"/>
                <w:b w:val="0"/>
                <w:sz w:val="20"/>
                <w:lang w:val="es-MX"/>
              </w:rPr>
            </w:pPr>
            <w:r w:rsidRPr="00723689">
              <w:rPr>
                <w:rFonts w:ascii="Calibri" w:hAnsi="Calibri"/>
                <w:b w:val="0"/>
                <w:sz w:val="20"/>
                <w:lang w:val="es-MX"/>
              </w:rPr>
              <w:t>Aportaciones regulares se pagan con TC o TD</w:t>
            </w:r>
            <w:r>
              <w:rPr>
                <w:rFonts w:ascii="Calibri" w:hAnsi="Calibri"/>
                <w:sz w:val="20"/>
                <w:lang w:val="es-MX"/>
              </w:rPr>
              <w:t xml:space="preserve"> </w:t>
            </w:r>
            <w:r w:rsidRPr="003D1593">
              <w:rPr>
                <w:rFonts w:ascii="Calibri" w:hAnsi="Calibri"/>
                <w:b w:val="0"/>
                <w:sz w:val="20"/>
                <w:lang w:val="es-MX"/>
              </w:rPr>
              <w:t>sin cos</w:t>
            </w:r>
            <w:r w:rsidR="00094A4F">
              <w:rPr>
                <w:rFonts w:ascii="Calibri" w:hAnsi="Calibri"/>
                <w:b w:val="0"/>
                <w:sz w:val="20"/>
                <w:lang w:val="es-MX"/>
              </w:rPr>
              <w:t>t</w:t>
            </w:r>
            <w:r w:rsidRPr="003D1593">
              <w:rPr>
                <w:rFonts w:ascii="Calibri" w:hAnsi="Calibri"/>
                <w:b w:val="0"/>
                <w:sz w:val="20"/>
                <w:lang w:val="es-MX"/>
              </w:rPr>
              <w:t>o cuando sea VI</w:t>
            </w:r>
            <w:r w:rsidR="00094A4F">
              <w:rPr>
                <w:rFonts w:ascii="Calibri" w:hAnsi="Calibri"/>
                <w:b w:val="0"/>
                <w:sz w:val="20"/>
                <w:lang w:val="es-MX"/>
              </w:rPr>
              <w:t>S</w:t>
            </w:r>
            <w:r w:rsidRPr="003D1593">
              <w:rPr>
                <w:rFonts w:ascii="Calibri" w:hAnsi="Calibri"/>
                <w:b w:val="0"/>
                <w:sz w:val="20"/>
                <w:lang w:val="es-MX"/>
              </w:rPr>
              <w:t xml:space="preserve">A o MC. </w:t>
            </w:r>
          </w:p>
        </w:tc>
        <w:tc>
          <w:tcPr>
            <w:tcW w:w="3118" w:type="dxa"/>
          </w:tcPr>
          <w:p w14:paraId="4989FDC3" w14:textId="77777777" w:rsidR="003D1593" w:rsidRPr="00723689" w:rsidRDefault="003D1593" w:rsidP="007A63CB">
            <w:pPr>
              <w:jc w:val="both"/>
              <w:cnfStyle w:val="000000100000" w:firstRow="0" w:lastRow="0" w:firstColumn="0" w:lastColumn="0" w:oddVBand="0" w:evenVBand="0" w:oddHBand="1" w:evenHBand="0" w:firstRowFirstColumn="0" w:firstRowLastColumn="0" w:lastRowFirstColumn="0" w:lastRowLastColumn="0"/>
              <w:rPr>
                <w:rFonts w:ascii="Calibri" w:hAnsi="Calibri"/>
                <w:sz w:val="20"/>
                <w:lang w:val="es-MX"/>
              </w:rPr>
            </w:pPr>
            <w:r w:rsidRPr="00723689">
              <w:rPr>
                <w:rFonts w:ascii="Calibri" w:hAnsi="Calibri"/>
                <w:sz w:val="20"/>
                <w:lang w:val="es-MX"/>
              </w:rPr>
              <w:t xml:space="preserve">Acceso a ver valorizaciones y hacer pagos por el portal de </w:t>
            </w:r>
            <w:r w:rsidR="007A63CB">
              <w:rPr>
                <w:rFonts w:ascii="Calibri" w:hAnsi="Calibri"/>
                <w:sz w:val="20"/>
                <w:lang w:val="es-MX"/>
              </w:rPr>
              <w:t>app.dominion-va.com</w:t>
            </w:r>
          </w:p>
        </w:tc>
        <w:tc>
          <w:tcPr>
            <w:tcW w:w="3544" w:type="dxa"/>
          </w:tcPr>
          <w:p w14:paraId="4DD9100F" w14:textId="77777777" w:rsidR="003D1593" w:rsidRPr="00723689" w:rsidRDefault="003D1593" w:rsidP="00723689">
            <w:pPr>
              <w:jc w:val="both"/>
              <w:cnfStyle w:val="000000100000" w:firstRow="0" w:lastRow="0" w:firstColumn="0" w:lastColumn="0" w:oddVBand="0" w:evenVBand="0" w:oddHBand="1" w:evenHBand="0" w:firstRowFirstColumn="0" w:firstRowLastColumn="0" w:lastRowFirstColumn="0" w:lastRowLastColumn="0"/>
              <w:rPr>
                <w:rFonts w:ascii="Calibri" w:hAnsi="Calibri"/>
                <w:sz w:val="20"/>
                <w:lang w:val="es-MX"/>
              </w:rPr>
            </w:pPr>
            <w:r>
              <w:rPr>
                <w:rFonts w:ascii="Calibri" w:hAnsi="Calibri"/>
                <w:sz w:val="20"/>
                <w:lang w:val="es-MX"/>
              </w:rPr>
              <w:t>Si</w:t>
            </w:r>
            <w:r w:rsidRPr="00723689">
              <w:rPr>
                <w:rFonts w:ascii="Calibri" w:hAnsi="Calibri"/>
                <w:sz w:val="20"/>
                <w:lang w:val="es-MX"/>
              </w:rPr>
              <w:t xml:space="preserve"> cambia de país el plan es 100% portable</w:t>
            </w:r>
            <w:r>
              <w:rPr>
                <w:rFonts w:ascii="Calibri" w:hAnsi="Calibri"/>
                <w:sz w:val="20"/>
                <w:lang w:val="es-MX"/>
              </w:rPr>
              <w:t xml:space="preserve">, va con </w:t>
            </w:r>
            <w:proofErr w:type="spellStart"/>
            <w:r>
              <w:rPr>
                <w:rFonts w:ascii="Calibri" w:hAnsi="Calibri"/>
                <w:sz w:val="20"/>
                <w:lang w:val="es-MX"/>
              </w:rPr>
              <w:t>Ud</w:t>
            </w:r>
            <w:proofErr w:type="spellEnd"/>
          </w:p>
        </w:tc>
      </w:tr>
      <w:tr w:rsidR="003D1593" w:rsidRPr="004655B1" w14:paraId="72FBD3B7" w14:textId="77777777" w:rsidTr="003D1593">
        <w:tc>
          <w:tcPr>
            <w:cnfStyle w:val="001000000000" w:firstRow="0" w:lastRow="0" w:firstColumn="1" w:lastColumn="0" w:oddVBand="0" w:evenVBand="0" w:oddHBand="0" w:evenHBand="0" w:firstRowFirstColumn="0" w:firstRowLastColumn="0" w:lastRowFirstColumn="0" w:lastRowLastColumn="0"/>
            <w:tcW w:w="3936" w:type="dxa"/>
          </w:tcPr>
          <w:p w14:paraId="7EA420BF" w14:textId="77777777" w:rsidR="003D1593" w:rsidRPr="00723689" w:rsidRDefault="003D1593" w:rsidP="007A63CB">
            <w:pPr>
              <w:jc w:val="both"/>
              <w:rPr>
                <w:rFonts w:ascii="Calibri" w:hAnsi="Calibri"/>
                <w:b w:val="0"/>
                <w:sz w:val="20"/>
                <w:lang w:val="es-MX"/>
              </w:rPr>
            </w:pPr>
            <w:r w:rsidRPr="00723689">
              <w:rPr>
                <w:rFonts w:ascii="Calibri" w:hAnsi="Calibri"/>
                <w:b w:val="0"/>
                <w:sz w:val="20"/>
                <w:lang w:val="es-MX"/>
              </w:rPr>
              <w:t xml:space="preserve">Suspender el ahorro después del periodo inicial </w:t>
            </w:r>
          </w:p>
        </w:tc>
        <w:tc>
          <w:tcPr>
            <w:tcW w:w="3118" w:type="dxa"/>
          </w:tcPr>
          <w:p w14:paraId="79894D26" w14:textId="77777777" w:rsidR="003D1593" w:rsidRPr="00723689" w:rsidRDefault="003D1593" w:rsidP="00232264">
            <w:pPr>
              <w:jc w:val="both"/>
              <w:cnfStyle w:val="000000000000" w:firstRow="0" w:lastRow="0" w:firstColumn="0" w:lastColumn="0" w:oddVBand="0" w:evenVBand="0" w:oddHBand="0" w:evenHBand="0" w:firstRowFirstColumn="0" w:firstRowLastColumn="0" w:lastRowFirstColumn="0" w:lastRowLastColumn="0"/>
              <w:rPr>
                <w:rFonts w:ascii="Calibri" w:hAnsi="Calibri"/>
                <w:sz w:val="20"/>
                <w:lang w:val="es-MX"/>
              </w:rPr>
            </w:pPr>
            <w:r w:rsidRPr="00723689">
              <w:rPr>
                <w:rFonts w:ascii="Calibri" w:hAnsi="Calibri"/>
                <w:sz w:val="20"/>
                <w:lang w:val="es-MX"/>
              </w:rPr>
              <w:t>Aportaciones voluntarios desde $</w:t>
            </w:r>
            <w:r w:rsidR="00232264">
              <w:rPr>
                <w:rFonts w:ascii="Calibri" w:hAnsi="Calibri"/>
                <w:sz w:val="20"/>
                <w:lang w:val="es-MX"/>
              </w:rPr>
              <w:t>25</w:t>
            </w:r>
            <w:r w:rsidR="0014215C">
              <w:rPr>
                <w:rFonts w:ascii="Calibri" w:hAnsi="Calibri"/>
                <w:sz w:val="20"/>
                <w:lang w:val="es-MX"/>
              </w:rPr>
              <w:t>0</w:t>
            </w:r>
            <w:r w:rsidRPr="00723689">
              <w:rPr>
                <w:rFonts w:ascii="Calibri" w:hAnsi="Calibri"/>
                <w:sz w:val="20"/>
                <w:lang w:val="es-MX"/>
              </w:rPr>
              <w:t xml:space="preserve"> USD compran unidades </w:t>
            </w:r>
            <w:proofErr w:type="gramStart"/>
            <w:r w:rsidRPr="00723689">
              <w:rPr>
                <w:rFonts w:ascii="Calibri" w:hAnsi="Calibri"/>
                <w:sz w:val="20"/>
                <w:lang w:val="es-MX"/>
              </w:rPr>
              <w:t>acumulativas</w:t>
            </w:r>
            <w:r w:rsidR="00094A4F">
              <w:rPr>
                <w:rFonts w:ascii="Calibri" w:hAnsi="Calibri"/>
                <w:sz w:val="20"/>
                <w:lang w:val="es-MX"/>
              </w:rPr>
              <w:t>,  se</w:t>
            </w:r>
            <w:proofErr w:type="gramEnd"/>
            <w:r w:rsidR="00094A4F">
              <w:rPr>
                <w:rFonts w:ascii="Calibri" w:hAnsi="Calibri"/>
                <w:sz w:val="20"/>
                <w:lang w:val="es-MX"/>
              </w:rPr>
              <w:t xml:space="preserve"> realizan por transferencia bancaria</w:t>
            </w:r>
          </w:p>
        </w:tc>
        <w:tc>
          <w:tcPr>
            <w:tcW w:w="3544" w:type="dxa"/>
          </w:tcPr>
          <w:p w14:paraId="23619E1F" w14:textId="77777777" w:rsidR="003D1593" w:rsidRPr="003D1593" w:rsidRDefault="003D1593" w:rsidP="007A63CB">
            <w:pPr>
              <w:jc w:val="both"/>
              <w:cnfStyle w:val="000000000000" w:firstRow="0" w:lastRow="0" w:firstColumn="0" w:lastColumn="0" w:oddVBand="0" w:evenVBand="0" w:oddHBand="0" w:evenHBand="0" w:firstRowFirstColumn="0" w:firstRowLastColumn="0" w:lastRowFirstColumn="0" w:lastRowLastColumn="0"/>
              <w:rPr>
                <w:rFonts w:ascii="Calibri" w:hAnsi="Calibri"/>
                <w:sz w:val="20"/>
                <w:lang w:val="es-MX"/>
              </w:rPr>
            </w:pPr>
            <w:r w:rsidRPr="003D1593">
              <w:rPr>
                <w:rFonts w:ascii="Calibri" w:hAnsi="Calibri"/>
                <w:sz w:val="20"/>
                <w:lang w:val="es-MX"/>
              </w:rPr>
              <w:t xml:space="preserve">Retiros parciales de las unidades </w:t>
            </w:r>
            <w:r w:rsidR="007A63CB">
              <w:rPr>
                <w:rFonts w:ascii="Calibri" w:hAnsi="Calibri"/>
                <w:sz w:val="20"/>
                <w:lang w:val="es-MX"/>
              </w:rPr>
              <w:t>del fondo</w:t>
            </w:r>
            <w:r w:rsidRPr="003D1593">
              <w:rPr>
                <w:rFonts w:ascii="Calibri" w:hAnsi="Calibri"/>
                <w:sz w:val="20"/>
                <w:lang w:val="es-MX"/>
              </w:rPr>
              <w:t xml:space="preserve"> dejando siempre </w:t>
            </w:r>
            <w:r w:rsidR="007A63CB">
              <w:rPr>
                <w:rFonts w:ascii="Calibri" w:hAnsi="Calibri"/>
                <w:sz w:val="20"/>
                <w:lang w:val="es-MX"/>
              </w:rPr>
              <w:t>las</w:t>
            </w:r>
            <w:r w:rsidRPr="003D1593">
              <w:rPr>
                <w:rFonts w:ascii="Calibri" w:hAnsi="Calibri"/>
                <w:sz w:val="20"/>
                <w:lang w:val="es-MX"/>
              </w:rPr>
              <w:t xml:space="preserve"> unidades </w:t>
            </w:r>
            <w:r w:rsidR="007A63CB">
              <w:rPr>
                <w:rFonts w:ascii="Calibri" w:hAnsi="Calibri"/>
                <w:sz w:val="20"/>
                <w:lang w:val="es-MX"/>
              </w:rPr>
              <w:t>de establecimiento hasta el fin del plazo</w:t>
            </w:r>
          </w:p>
        </w:tc>
      </w:tr>
    </w:tbl>
    <w:p w14:paraId="41F6061F" w14:textId="77777777" w:rsidR="00E603AA" w:rsidRDefault="00E603AA" w:rsidP="003D1593">
      <w:pPr>
        <w:rPr>
          <w:rFonts w:ascii="Calibri" w:hAnsi="Calibri"/>
          <w:color w:val="002060"/>
          <w:sz w:val="28"/>
          <w:szCs w:val="28"/>
          <w:lang w:val="es-ES"/>
        </w:rPr>
      </w:pPr>
    </w:p>
    <w:p w14:paraId="1655A9CF" w14:textId="77777777" w:rsidR="007C1794" w:rsidRDefault="00232264" w:rsidP="004323F1">
      <w:pPr>
        <w:pStyle w:val="Textoindependiente"/>
        <w:jc w:val="center"/>
        <w:rPr>
          <w:rFonts w:ascii="Calibri" w:hAnsi="Calibri"/>
          <w:b/>
          <w:bCs/>
          <w:color w:val="002060"/>
          <w:lang w:val="es-ES"/>
        </w:rPr>
      </w:pPr>
      <w:r w:rsidRPr="00A37C4F">
        <w:rPr>
          <w:lang w:val="es-ES"/>
        </w:rPr>
        <w:object w:dxaOrig="7663" w:dyaOrig="5744" w14:anchorId="2FF8E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48.75pt" o:ole="">
            <v:imagedata r:id="rId13" o:title=""/>
          </v:shape>
          <o:OLEObject Type="Embed" ProgID="PowerPoint.Slide.8" ShapeID="_x0000_i1025" DrawAspect="Content" ObjectID="_1679757625" r:id="rId14"/>
        </w:object>
      </w:r>
    </w:p>
    <w:p w14:paraId="3104A26B" w14:textId="77777777" w:rsidR="000B72EA" w:rsidRDefault="000B72EA" w:rsidP="00723689">
      <w:pPr>
        <w:rPr>
          <w:rFonts w:ascii="Calibri" w:hAnsi="Calibri"/>
          <w:b/>
          <w:color w:val="002060"/>
          <w:lang w:val="es-MX"/>
        </w:rPr>
      </w:pPr>
    </w:p>
    <w:p w14:paraId="6F6015CE" w14:textId="5E7E5EB8" w:rsidR="00723689" w:rsidRPr="00BD28AA" w:rsidRDefault="00723689" w:rsidP="00723689">
      <w:pPr>
        <w:rPr>
          <w:rFonts w:ascii="Calibri" w:hAnsi="Calibri"/>
          <w:b/>
          <w:i/>
          <w:color w:val="002060"/>
          <w:lang w:val="es-MX"/>
        </w:rPr>
      </w:pPr>
      <w:r w:rsidRPr="00BD28AA">
        <w:rPr>
          <w:rFonts w:ascii="Calibri" w:hAnsi="Calibri"/>
          <w:b/>
          <w:color w:val="002060"/>
          <w:lang w:val="es-MX"/>
        </w:rPr>
        <w:t xml:space="preserve">El Concepto de </w:t>
      </w:r>
      <w:proofErr w:type="spellStart"/>
      <w:r w:rsidRPr="00BD28AA">
        <w:rPr>
          <w:rFonts w:ascii="Calibri" w:hAnsi="Calibri"/>
          <w:b/>
          <w:i/>
          <w:color w:val="002060"/>
          <w:lang w:val="es-MX"/>
        </w:rPr>
        <w:t>unit</w:t>
      </w:r>
      <w:proofErr w:type="spellEnd"/>
      <w:r w:rsidRPr="00BD28AA">
        <w:rPr>
          <w:rFonts w:ascii="Calibri" w:hAnsi="Calibri"/>
          <w:b/>
          <w:i/>
          <w:color w:val="002060"/>
          <w:lang w:val="es-MX"/>
        </w:rPr>
        <w:t xml:space="preserve"> cost averaging</w:t>
      </w:r>
    </w:p>
    <w:p w14:paraId="54317519" w14:textId="77777777" w:rsidR="00723689" w:rsidRPr="00B641AE" w:rsidRDefault="00723689" w:rsidP="00723689">
      <w:pPr>
        <w:rPr>
          <w:rFonts w:ascii="Calibri" w:hAnsi="Calibri"/>
          <w:b/>
          <w:i/>
          <w:lang w:val="es-MX"/>
        </w:rPr>
      </w:pPr>
    </w:p>
    <w:p w14:paraId="08662444" w14:textId="77777777" w:rsidR="00723689" w:rsidRDefault="00723689" w:rsidP="00723689">
      <w:pPr>
        <w:jc w:val="both"/>
        <w:rPr>
          <w:rFonts w:ascii="Calibri" w:hAnsi="Calibri"/>
          <w:lang w:val="es-MX"/>
        </w:rPr>
      </w:pPr>
      <w:r w:rsidRPr="00B641AE">
        <w:rPr>
          <w:rFonts w:ascii="Calibri" w:hAnsi="Calibri"/>
          <w:lang w:val="es-MX"/>
        </w:rPr>
        <w:t>El efecto de "</w:t>
      </w:r>
      <w:r w:rsidRPr="00B641AE">
        <w:rPr>
          <w:rFonts w:ascii="Calibri" w:hAnsi="Calibri"/>
          <w:i/>
          <w:lang w:val="es-MX"/>
        </w:rPr>
        <w:t>unit cost averaging</w:t>
      </w:r>
      <w:r w:rsidRPr="00B641AE">
        <w:rPr>
          <w:rFonts w:ascii="Calibri" w:hAnsi="Calibri"/>
          <w:lang w:val="es-MX"/>
        </w:rPr>
        <w:t xml:space="preserve">" (costo promedio de inversión) es la estrategia fundamental en este tipo de inversión regular de largo plazo. Como la inversión es de largo plazo es mucho más resistente a los movimientos de los mercados financieros y volatilidad de corto plazo. Esto significa cuando bajan las Bolsas o el precio por unidad en los fondos de inversión debido a cambios en las economías etc. el plan empiece </w:t>
      </w:r>
      <w:proofErr w:type="gramStart"/>
      <w:r w:rsidRPr="00B641AE">
        <w:rPr>
          <w:rFonts w:ascii="Calibri" w:hAnsi="Calibri"/>
          <w:lang w:val="es-MX"/>
        </w:rPr>
        <w:t>a  acumular</w:t>
      </w:r>
      <w:proofErr w:type="gramEnd"/>
      <w:r w:rsidRPr="00B641AE">
        <w:rPr>
          <w:rFonts w:ascii="Calibri" w:hAnsi="Calibri"/>
          <w:lang w:val="es-MX"/>
        </w:rPr>
        <w:t xml:space="preserve"> </w:t>
      </w:r>
      <w:r w:rsidRPr="00B641AE">
        <w:rPr>
          <w:rFonts w:ascii="Calibri" w:hAnsi="Calibri"/>
          <w:b/>
          <w:lang w:val="es-MX"/>
        </w:rPr>
        <w:t>más</w:t>
      </w:r>
      <w:r w:rsidRPr="00B641AE">
        <w:rPr>
          <w:rFonts w:ascii="Calibri" w:hAnsi="Calibri"/>
          <w:lang w:val="es-MX"/>
        </w:rPr>
        <w:t xml:space="preserve"> unidades en cada fondo con su misma aportación mensual debido a los precios descontados. Luego en el futuro, al revertirse la tendencia e iniciarse una corrección, su portafolio se verá favorecido con una tasa más alta de rendimiento. Esto es porque con todas las unidades extras que compró en este periodo también suben de valor aumentando el valor total de su portafolio. </w:t>
      </w:r>
    </w:p>
    <w:p w14:paraId="5189F28F" w14:textId="77777777" w:rsidR="00232264" w:rsidRDefault="00232264" w:rsidP="00723689">
      <w:pPr>
        <w:jc w:val="both"/>
        <w:rPr>
          <w:rFonts w:ascii="Calibri" w:hAnsi="Calibri"/>
          <w:lang w:val="es-MX"/>
        </w:rPr>
      </w:pPr>
    </w:p>
    <w:p w14:paraId="6E3BFA6D" w14:textId="77777777" w:rsidR="000B72EA" w:rsidRDefault="000B72EA" w:rsidP="000C2558">
      <w:pPr>
        <w:jc w:val="both"/>
        <w:rPr>
          <w:rFonts w:ascii="Calibri" w:hAnsi="Calibri"/>
          <w:color w:val="002060"/>
          <w:sz w:val="32"/>
          <w:szCs w:val="32"/>
          <w:lang w:val="es-MX"/>
        </w:rPr>
      </w:pPr>
    </w:p>
    <w:p w14:paraId="2529EE20" w14:textId="77777777" w:rsidR="000B72EA" w:rsidRDefault="000B72EA" w:rsidP="000C2558">
      <w:pPr>
        <w:jc w:val="both"/>
        <w:rPr>
          <w:rFonts w:ascii="Calibri" w:hAnsi="Calibri"/>
          <w:color w:val="002060"/>
          <w:sz w:val="32"/>
          <w:szCs w:val="32"/>
          <w:lang w:val="es-MX"/>
        </w:rPr>
      </w:pPr>
    </w:p>
    <w:p w14:paraId="4068BB47" w14:textId="77777777" w:rsidR="000B72EA" w:rsidRDefault="000B72EA" w:rsidP="000C2558">
      <w:pPr>
        <w:jc w:val="both"/>
        <w:rPr>
          <w:rFonts w:ascii="Calibri" w:hAnsi="Calibri"/>
          <w:color w:val="002060"/>
          <w:sz w:val="32"/>
          <w:szCs w:val="32"/>
          <w:lang w:val="es-MX"/>
        </w:rPr>
      </w:pPr>
    </w:p>
    <w:p w14:paraId="58B63253" w14:textId="77777777" w:rsidR="000B72EA" w:rsidRDefault="000B72EA" w:rsidP="000C2558">
      <w:pPr>
        <w:jc w:val="both"/>
        <w:rPr>
          <w:rFonts w:ascii="Calibri" w:hAnsi="Calibri"/>
          <w:color w:val="002060"/>
          <w:sz w:val="32"/>
          <w:szCs w:val="32"/>
          <w:lang w:val="es-MX"/>
        </w:rPr>
      </w:pPr>
    </w:p>
    <w:p w14:paraId="2D1E3E36" w14:textId="77777777" w:rsidR="000B72EA" w:rsidRDefault="000B72EA" w:rsidP="000C2558">
      <w:pPr>
        <w:jc w:val="both"/>
        <w:rPr>
          <w:rFonts w:ascii="Calibri" w:hAnsi="Calibri"/>
          <w:color w:val="002060"/>
          <w:sz w:val="32"/>
          <w:szCs w:val="32"/>
          <w:lang w:val="es-MX"/>
        </w:rPr>
      </w:pPr>
    </w:p>
    <w:p w14:paraId="106EF065" w14:textId="77777777" w:rsidR="000B72EA" w:rsidRDefault="000B72EA" w:rsidP="000C2558">
      <w:pPr>
        <w:jc w:val="both"/>
        <w:rPr>
          <w:rFonts w:ascii="Calibri" w:hAnsi="Calibri"/>
          <w:color w:val="002060"/>
          <w:sz w:val="32"/>
          <w:szCs w:val="32"/>
          <w:lang w:val="es-MX"/>
        </w:rPr>
      </w:pPr>
    </w:p>
    <w:p w14:paraId="74557041" w14:textId="77777777" w:rsidR="000B72EA" w:rsidRDefault="000B72EA" w:rsidP="000C2558">
      <w:pPr>
        <w:jc w:val="both"/>
        <w:rPr>
          <w:rFonts w:ascii="Calibri" w:hAnsi="Calibri"/>
          <w:color w:val="002060"/>
          <w:sz w:val="32"/>
          <w:szCs w:val="32"/>
          <w:lang w:val="es-MX"/>
        </w:rPr>
      </w:pPr>
    </w:p>
    <w:p w14:paraId="342B3815" w14:textId="0CC072C4" w:rsidR="000C2558" w:rsidRDefault="000C2558" w:rsidP="000C2558">
      <w:pPr>
        <w:jc w:val="both"/>
        <w:rPr>
          <w:rFonts w:ascii="Calibri" w:hAnsi="Calibri"/>
          <w:color w:val="002060"/>
          <w:sz w:val="32"/>
          <w:szCs w:val="32"/>
          <w:lang w:val="es-MX"/>
        </w:rPr>
      </w:pPr>
      <w:r>
        <w:rPr>
          <w:rFonts w:ascii="Calibri" w:hAnsi="Calibri"/>
          <w:color w:val="002060"/>
          <w:sz w:val="32"/>
          <w:szCs w:val="32"/>
          <w:lang w:val="es-MX"/>
        </w:rPr>
        <w:lastRenderedPageBreak/>
        <w:t>Estrategia ABC Investment de Dominion Capital Strategies</w:t>
      </w:r>
    </w:p>
    <w:p w14:paraId="79135930" w14:textId="77777777" w:rsidR="000C2558" w:rsidRDefault="000C2558" w:rsidP="000C2558">
      <w:pPr>
        <w:jc w:val="both"/>
        <w:rPr>
          <w:rFonts w:ascii="Calibri" w:hAnsi="Calibri"/>
          <w:lang w:val="es-MX"/>
        </w:rPr>
      </w:pPr>
    </w:p>
    <w:p w14:paraId="7651854A" w14:textId="77777777" w:rsidR="000C2558" w:rsidRDefault="000C2558" w:rsidP="000C2558">
      <w:pPr>
        <w:jc w:val="both"/>
        <w:rPr>
          <w:rFonts w:ascii="Calibri" w:hAnsi="Calibri"/>
          <w:lang w:val="es-MX"/>
        </w:rPr>
      </w:pPr>
      <w:r w:rsidRPr="00005821">
        <w:rPr>
          <w:rFonts w:ascii="Calibri" w:hAnsi="Calibri"/>
          <w:lang w:val="es-MX"/>
        </w:rPr>
        <w:t>El equipo de Dominion Asset Management, a través de los principales fondos y ETF'S, desarrolla sus estrategias globalmente diversificadas.</w:t>
      </w:r>
      <w:r>
        <w:rPr>
          <w:rFonts w:ascii="Calibri" w:hAnsi="Calibri"/>
          <w:lang w:val="es-MX"/>
        </w:rPr>
        <w:t xml:space="preserve"> </w:t>
      </w:r>
      <w:r w:rsidRPr="00005821">
        <w:rPr>
          <w:rFonts w:ascii="Calibri" w:hAnsi="Calibri"/>
          <w:lang w:val="es-MX"/>
        </w:rPr>
        <w:t>La estrategia ABC Investment busca adaptar el perfil de riesgo de los inversores según el ciclo de vida que estén atravesando, maximizando el retorno durante los primeros años de su cuenta y minimizando el riesgo cuando se esté llegando a la maduración.</w:t>
      </w:r>
    </w:p>
    <w:p w14:paraId="307355A7" w14:textId="77777777" w:rsidR="000C2558" w:rsidRDefault="000C2558" w:rsidP="000C2558">
      <w:pPr>
        <w:jc w:val="both"/>
        <w:rPr>
          <w:rFonts w:ascii="Calibri" w:hAnsi="Calibri"/>
          <w:lang w:val="es-MX"/>
        </w:rPr>
      </w:pPr>
    </w:p>
    <w:p w14:paraId="53A9C58D" w14:textId="77AD4884" w:rsidR="000C2558" w:rsidRDefault="00E66FC7" w:rsidP="000C2558">
      <w:pPr>
        <w:jc w:val="both"/>
        <w:rPr>
          <w:rFonts w:ascii="Calibri" w:hAnsi="Calibri"/>
          <w:lang w:val="es-MX"/>
        </w:rPr>
      </w:pPr>
      <w:r>
        <w:rPr>
          <w:noProof/>
        </w:rPr>
        <w:drawing>
          <wp:inline distT="0" distB="0" distL="0" distR="0" wp14:anchorId="4DC3E54A" wp14:editId="7C824BF8">
            <wp:extent cx="6859270" cy="3247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859270" cy="3247390"/>
                    </a:xfrm>
                    <a:prstGeom prst="rect">
                      <a:avLst/>
                    </a:prstGeom>
                  </pic:spPr>
                </pic:pic>
              </a:graphicData>
            </a:graphic>
          </wp:inline>
        </w:drawing>
      </w:r>
    </w:p>
    <w:p w14:paraId="330CA2EA" w14:textId="77777777" w:rsidR="000C2558" w:rsidRDefault="000C2558" w:rsidP="000C2558">
      <w:pPr>
        <w:rPr>
          <w:rFonts w:ascii="Calibri" w:hAnsi="Calibri"/>
          <w:color w:val="002060"/>
          <w:lang w:val="es-MX"/>
        </w:rPr>
      </w:pPr>
      <w:r w:rsidRPr="00CA2B0A">
        <w:rPr>
          <w:rFonts w:ascii="Calibri" w:hAnsi="Calibri"/>
          <w:color w:val="002060"/>
          <w:sz w:val="32"/>
          <w:szCs w:val="32"/>
          <w:lang w:val="es-MX"/>
        </w:rPr>
        <w:t>Composición de</w:t>
      </w:r>
      <w:r>
        <w:rPr>
          <w:rFonts w:ascii="Calibri" w:hAnsi="Calibri"/>
          <w:color w:val="002060"/>
          <w:sz w:val="32"/>
          <w:szCs w:val="32"/>
          <w:lang w:val="es-MX"/>
        </w:rPr>
        <w:t xml:space="preserve"> los Portafolios </w:t>
      </w:r>
      <w:r w:rsidRPr="00CA2B0A">
        <w:rPr>
          <w:rFonts w:ascii="Calibri" w:hAnsi="Calibri"/>
          <w:color w:val="002060"/>
          <w:sz w:val="32"/>
          <w:szCs w:val="32"/>
          <w:lang w:val="es-MX"/>
        </w:rPr>
        <w:t xml:space="preserve"> </w:t>
      </w:r>
    </w:p>
    <w:p w14:paraId="06D2CC0B" w14:textId="77777777" w:rsidR="000C2558" w:rsidRDefault="000C2558" w:rsidP="000C2558">
      <w:pPr>
        <w:jc w:val="both"/>
        <w:rPr>
          <w:rFonts w:ascii="Calibri" w:hAnsi="Calibri"/>
          <w:b/>
          <w:lang w:val="es-MX"/>
        </w:rPr>
      </w:pPr>
    </w:p>
    <w:p w14:paraId="5FEA7E16" w14:textId="77777777" w:rsidR="000C2558" w:rsidRDefault="000C2558" w:rsidP="000C2558">
      <w:pPr>
        <w:jc w:val="both"/>
        <w:rPr>
          <w:rFonts w:ascii="Calibri" w:hAnsi="Calibri"/>
          <w:lang w:val="es-MX"/>
        </w:rPr>
      </w:pPr>
      <w:r>
        <w:rPr>
          <w:rFonts w:ascii="Calibri" w:hAnsi="Calibri"/>
          <w:lang w:val="es-MX"/>
        </w:rPr>
        <w:t>Invierten en fondos de los principales grupos de manejo de activos con 4 o 5 estrellas según Morningstar.</w:t>
      </w:r>
    </w:p>
    <w:p w14:paraId="41F405C2" w14:textId="77777777" w:rsidR="000C2558" w:rsidRDefault="000C2558" w:rsidP="000C2558">
      <w:pPr>
        <w:jc w:val="center"/>
        <w:rPr>
          <w:rFonts w:ascii="Calibri" w:hAnsi="Calibri"/>
          <w:lang w:val="es-MX"/>
        </w:rPr>
      </w:pPr>
    </w:p>
    <w:p w14:paraId="498DAF4E" w14:textId="77777777" w:rsidR="000C2558" w:rsidRDefault="000C2558" w:rsidP="000C2558">
      <w:pPr>
        <w:jc w:val="center"/>
        <w:rPr>
          <w:rFonts w:ascii="Calibri" w:hAnsi="Calibri"/>
          <w:color w:val="002060"/>
          <w:sz w:val="28"/>
          <w:szCs w:val="28"/>
          <w:lang w:val="es-MX"/>
        </w:rPr>
      </w:pPr>
      <w:r>
        <w:rPr>
          <w:noProof/>
          <w:lang w:val="es-MX" w:eastAsia="es-MX"/>
        </w:rPr>
        <w:drawing>
          <wp:inline distT="0" distB="0" distL="0" distR="0" wp14:anchorId="652F70F8" wp14:editId="680DC40A">
            <wp:extent cx="5612130" cy="26765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612130" cy="2676525"/>
                    </a:xfrm>
                    <a:prstGeom prst="rect">
                      <a:avLst/>
                    </a:prstGeom>
                  </pic:spPr>
                </pic:pic>
              </a:graphicData>
            </a:graphic>
          </wp:inline>
        </w:drawing>
      </w:r>
    </w:p>
    <w:p w14:paraId="5B8B1648" w14:textId="77777777" w:rsidR="000C2558" w:rsidRDefault="000C2558" w:rsidP="000C2558">
      <w:pPr>
        <w:jc w:val="both"/>
        <w:rPr>
          <w:rFonts w:ascii="Calibri" w:hAnsi="Calibri"/>
          <w:b/>
          <w:lang w:val="es-MX"/>
        </w:rPr>
      </w:pPr>
    </w:p>
    <w:p w14:paraId="01E2A4EC" w14:textId="77777777" w:rsidR="000C2558" w:rsidRDefault="000C2558" w:rsidP="000C2558">
      <w:pPr>
        <w:jc w:val="both"/>
        <w:rPr>
          <w:rFonts w:ascii="Calibri" w:hAnsi="Calibri"/>
          <w:b/>
          <w:lang w:val="es-MX"/>
        </w:rPr>
      </w:pPr>
    </w:p>
    <w:p w14:paraId="02F0BFF6" w14:textId="77777777" w:rsidR="000B72EA" w:rsidRDefault="000B72EA" w:rsidP="000C2558">
      <w:pPr>
        <w:jc w:val="both"/>
        <w:rPr>
          <w:rFonts w:ascii="Calibri" w:hAnsi="Calibri"/>
          <w:b/>
          <w:lang w:val="es-MX"/>
        </w:rPr>
      </w:pPr>
    </w:p>
    <w:p w14:paraId="6EDDA043" w14:textId="5C173FA0" w:rsidR="000C2558" w:rsidRPr="00F722A6" w:rsidRDefault="000C2558" w:rsidP="000C2558">
      <w:pPr>
        <w:jc w:val="both"/>
        <w:rPr>
          <w:rFonts w:ascii="Calibri" w:hAnsi="Calibri"/>
          <w:b/>
          <w:lang w:val="es-MX"/>
        </w:rPr>
      </w:pPr>
      <w:r w:rsidRPr="00F722A6">
        <w:rPr>
          <w:rFonts w:ascii="Calibri" w:hAnsi="Calibri"/>
          <w:b/>
          <w:lang w:val="es-MX"/>
        </w:rPr>
        <w:lastRenderedPageBreak/>
        <w:t xml:space="preserve">Portafolio </w:t>
      </w:r>
      <w:r>
        <w:rPr>
          <w:rFonts w:ascii="Calibri" w:hAnsi="Calibri"/>
          <w:b/>
          <w:lang w:val="es-MX"/>
        </w:rPr>
        <w:t>Agresivo</w:t>
      </w:r>
    </w:p>
    <w:p w14:paraId="475A22D4" w14:textId="77777777" w:rsidR="000C2558" w:rsidRDefault="000C2558" w:rsidP="000C2558">
      <w:pPr>
        <w:jc w:val="both"/>
        <w:rPr>
          <w:rFonts w:ascii="Calibri" w:hAnsi="Calibri"/>
          <w:lang w:val="es-MX"/>
        </w:rPr>
      </w:pPr>
    </w:p>
    <w:p w14:paraId="67F6EC90" w14:textId="77777777" w:rsidR="000C2558" w:rsidRPr="000C2558" w:rsidRDefault="000C2558" w:rsidP="000C2558">
      <w:pPr>
        <w:rPr>
          <w:rFonts w:asciiTheme="minorHAnsi" w:hAnsiTheme="minorHAnsi" w:cstheme="minorHAnsi"/>
          <w:lang w:val="es-MX"/>
        </w:rPr>
      </w:pPr>
      <w:r w:rsidRPr="000C2558">
        <w:rPr>
          <w:rFonts w:asciiTheme="minorHAnsi" w:hAnsiTheme="minorHAnsi" w:cstheme="minorHAnsi"/>
          <w:lang w:val="es-MX"/>
        </w:rPr>
        <w:t>El objetivo de inversión del fondo es maximizar la apreciación del capital a largo plazo, a través de inversiones en distintos instrumentos, como ETF globales, y en fondos mutuos domiciliados en mercados europeos maduros que brindan exposición a Bonos y Acciones Globales. La composición del fondo está destinada a asignar entre 70% y 90% a Fondos con exposición a Acciones Globales y entre 10% y 30% a Fondos de Inversión con exposición a Bonos Globales.</w:t>
      </w:r>
    </w:p>
    <w:p w14:paraId="06DE5072" w14:textId="77777777" w:rsidR="000C2558" w:rsidRPr="000C2558" w:rsidRDefault="000C2558" w:rsidP="000C2558">
      <w:pPr>
        <w:rPr>
          <w:rFonts w:asciiTheme="minorHAnsi" w:hAnsiTheme="minorHAnsi" w:cstheme="minorHAnsi"/>
          <w:lang w:val="es-MX"/>
        </w:rPr>
      </w:pPr>
    </w:p>
    <w:p w14:paraId="19C0C9C2" w14:textId="77777777" w:rsidR="000C2558" w:rsidRPr="000C2558" w:rsidRDefault="000C2558" w:rsidP="000C2558">
      <w:pPr>
        <w:rPr>
          <w:rFonts w:asciiTheme="minorHAnsi" w:hAnsiTheme="minorHAnsi" w:cstheme="minorHAnsi"/>
          <w:lang w:val="es-MX"/>
        </w:rPr>
      </w:pPr>
      <w:r w:rsidRPr="000C2558">
        <w:rPr>
          <w:rFonts w:asciiTheme="minorHAnsi" w:hAnsiTheme="minorHAnsi" w:cstheme="minorHAnsi"/>
          <w:lang w:val="es-MX"/>
        </w:rPr>
        <w:t>Invierte en fondos de los principales grupos de manejo de activos, invirtiendo en bonos globales del gobierno y corporativos, así como también en acciones de pequeña, mediana y gran capitalización. El 80% del presupuesto riesgo es asignado a activos del Fondo de Acciones Globales y el 20% del presupuesto riesgo, a activos del Fondo de Bonos Globales.</w:t>
      </w:r>
    </w:p>
    <w:p w14:paraId="1408CEA0" w14:textId="77777777" w:rsidR="000C2558" w:rsidRDefault="000C2558" w:rsidP="000C2558">
      <w:pPr>
        <w:rPr>
          <w:lang w:val="es-MX"/>
        </w:rPr>
      </w:pPr>
    </w:p>
    <w:p w14:paraId="30EB9DFA" w14:textId="77777777" w:rsidR="000C2558" w:rsidRDefault="000C2558" w:rsidP="000C2558">
      <w:pPr>
        <w:jc w:val="center"/>
        <w:rPr>
          <w:lang w:val="es-MX"/>
        </w:rPr>
      </w:pPr>
      <w:r>
        <w:rPr>
          <w:noProof/>
        </w:rPr>
        <w:drawing>
          <wp:inline distT="0" distB="0" distL="0" distR="0" wp14:anchorId="7326ADB0" wp14:editId="611C6852">
            <wp:extent cx="3924300" cy="2076588"/>
            <wp:effectExtent l="0" t="0" r="0" b="0"/>
            <wp:docPr id="6" name="Picture 6" descr="cid:image033.jpg@01D510E8.789D4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33.jpg@01D510E8.789D4ED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948136" cy="2089201"/>
                    </a:xfrm>
                    <a:prstGeom prst="rect">
                      <a:avLst/>
                    </a:prstGeom>
                    <a:noFill/>
                    <a:ln>
                      <a:noFill/>
                    </a:ln>
                  </pic:spPr>
                </pic:pic>
              </a:graphicData>
            </a:graphic>
          </wp:inline>
        </w:drawing>
      </w:r>
    </w:p>
    <w:p w14:paraId="5A184F18" w14:textId="77777777" w:rsidR="000C2558" w:rsidRDefault="000C2558" w:rsidP="000C2558">
      <w:pPr>
        <w:rPr>
          <w:lang w:val="es-MX"/>
        </w:rPr>
      </w:pPr>
    </w:p>
    <w:p w14:paraId="027364FC" w14:textId="6900E3E2" w:rsidR="000C2558" w:rsidRPr="00F722A6" w:rsidRDefault="000C2558" w:rsidP="000C2558">
      <w:pPr>
        <w:jc w:val="both"/>
        <w:rPr>
          <w:rFonts w:ascii="Calibri" w:hAnsi="Calibri"/>
          <w:b/>
          <w:lang w:val="es-MX"/>
        </w:rPr>
      </w:pPr>
      <w:r w:rsidRPr="00F722A6">
        <w:rPr>
          <w:rFonts w:ascii="Calibri" w:hAnsi="Calibri"/>
          <w:b/>
          <w:lang w:val="es-MX"/>
        </w:rPr>
        <w:t>Portafolio Balanceado</w:t>
      </w:r>
    </w:p>
    <w:p w14:paraId="1FF5D750" w14:textId="77777777" w:rsidR="000C2558" w:rsidRDefault="000C2558" w:rsidP="000C2558">
      <w:pPr>
        <w:jc w:val="both"/>
        <w:rPr>
          <w:rFonts w:ascii="Calibri" w:hAnsi="Calibri"/>
          <w:lang w:val="es-MX"/>
        </w:rPr>
      </w:pPr>
    </w:p>
    <w:p w14:paraId="3551E1A5" w14:textId="77777777" w:rsidR="000C2558" w:rsidRDefault="000C2558" w:rsidP="000C2558">
      <w:pPr>
        <w:jc w:val="both"/>
        <w:rPr>
          <w:rFonts w:ascii="Calibri" w:hAnsi="Calibri"/>
          <w:lang w:val="es-MX"/>
        </w:rPr>
      </w:pPr>
      <w:r>
        <w:rPr>
          <w:rFonts w:ascii="Calibri" w:hAnsi="Calibri"/>
          <w:lang w:val="es-MX"/>
        </w:rPr>
        <w:t>El objetivo de inversión es maximizar la apreciación del capital a largo plazo, a atreves de inversiones en distinto instrumentos como ETF globales, y en fondos mutuos domiciliados en mercados europeos maduros que brindan exposición a Bonos y Acciones Globales. La composición del portafolio está destinada a asignar entre 50% y 70% a fondos con exposición a Acciones Globales y entre 30% y 50% a fondos de inversión con exposición a bonos globales.</w:t>
      </w:r>
    </w:p>
    <w:p w14:paraId="3ADEBC45" w14:textId="77777777" w:rsidR="000C2558" w:rsidRDefault="000C2558" w:rsidP="000C2558">
      <w:pPr>
        <w:jc w:val="center"/>
        <w:rPr>
          <w:rFonts w:ascii="Calibri" w:hAnsi="Calibri"/>
          <w:lang w:val="es-MX"/>
        </w:rPr>
      </w:pPr>
    </w:p>
    <w:p w14:paraId="0DE96D8C" w14:textId="77777777" w:rsidR="0014215C" w:rsidRDefault="0014215C" w:rsidP="0014215C">
      <w:pPr>
        <w:jc w:val="center"/>
        <w:rPr>
          <w:rFonts w:ascii="Calibri" w:hAnsi="Calibri"/>
          <w:color w:val="002060"/>
          <w:sz w:val="28"/>
          <w:szCs w:val="28"/>
          <w:lang w:val="es-ES"/>
        </w:rPr>
      </w:pPr>
      <w:r>
        <w:rPr>
          <w:noProof/>
          <w:lang w:val="es-MX" w:eastAsia="es-MX"/>
        </w:rPr>
        <w:drawing>
          <wp:inline distT="0" distB="0" distL="0" distR="0" wp14:anchorId="5A18D2DD" wp14:editId="195EA220">
            <wp:extent cx="4223385" cy="2228292"/>
            <wp:effectExtent l="0" t="0" r="571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244593" cy="2239481"/>
                    </a:xfrm>
                    <a:prstGeom prst="rect">
                      <a:avLst/>
                    </a:prstGeom>
                  </pic:spPr>
                </pic:pic>
              </a:graphicData>
            </a:graphic>
          </wp:inline>
        </w:drawing>
      </w:r>
    </w:p>
    <w:p w14:paraId="20293F00" w14:textId="77777777" w:rsidR="00A6276F" w:rsidRDefault="00A6276F" w:rsidP="0014215C">
      <w:pPr>
        <w:rPr>
          <w:rFonts w:ascii="Calibri" w:hAnsi="Calibri"/>
          <w:color w:val="002060"/>
          <w:sz w:val="28"/>
          <w:szCs w:val="28"/>
          <w:lang w:val="es-ES"/>
        </w:rPr>
      </w:pPr>
    </w:p>
    <w:p w14:paraId="6F682975" w14:textId="79D29EF6" w:rsidR="00723689" w:rsidRDefault="00723689" w:rsidP="0014215C">
      <w:pPr>
        <w:rPr>
          <w:rFonts w:ascii="Calibri" w:hAnsi="Calibri"/>
          <w:color w:val="002060"/>
          <w:sz w:val="28"/>
          <w:szCs w:val="28"/>
          <w:lang w:val="es-ES"/>
        </w:rPr>
      </w:pPr>
      <w:r w:rsidRPr="004C10CB">
        <w:rPr>
          <w:rFonts w:ascii="Calibri" w:hAnsi="Calibri"/>
          <w:color w:val="002060"/>
          <w:sz w:val="28"/>
          <w:szCs w:val="28"/>
          <w:lang w:val="es-ES"/>
        </w:rPr>
        <w:lastRenderedPageBreak/>
        <w:t>REQUISITOS</w:t>
      </w:r>
    </w:p>
    <w:p w14:paraId="0A0B63F8" w14:textId="77777777" w:rsidR="00175ADC" w:rsidRPr="00A54990" w:rsidRDefault="00175ADC" w:rsidP="0014215C">
      <w:pPr>
        <w:rPr>
          <w:rFonts w:ascii="Calibri" w:hAnsi="Calibri"/>
          <w:color w:val="002060"/>
          <w:sz w:val="28"/>
          <w:szCs w:val="28"/>
          <w:lang w:val="es-ES"/>
        </w:rPr>
      </w:pPr>
    </w:p>
    <w:p w14:paraId="7206DB4F" w14:textId="77777777" w:rsidR="00723689" w:rsidRDefault="00723689" w:rsidP="00723689">
      <w:pPr>
        <w:pStyle w:val="Lista2"/>
        <w:numPr>
          <w:ilvl w:val="0"/>
          <w:numId w:val="2"/>
        </w:numPr>
        <w:rPr>
          <w:rFonts w:ascii="Calibri" w:hAnsi="Calibri"/>
          <w:lang w:val="es-ES"/>
        </w:rPr>
      </w:pPr>
      <w:r w:rsidRPr="00BF3ED3">
        <w:rPr>
          <w:rFonts w:ascii="Calibri" w:hAnsi="Calibri"/>
          <w:lang w:val="es-ES"/>
        </w:rPr>
        <w:t xml:space="preserve">Copia </w:t>
      </w:r>
      <w:r>
        <w:rPr>
          <w:rFonts w:ascii="Calibri" w:hAnsi="Calibri"/>
          <w:lang w:val="es-ES"/>
        </w:rPr>
        <w:t xml:space="preserve">certificada </w:t>
      </w:r>
      <w:r w:rsidRPr="00BF3ED3">
        <w:rPr>
          <w:rFonts w:ascii="Calibri" w:hAnsi="Calibri"/>
          <w:lang w:val="es-ES"/>
        </w:rPr>
        <w:t>de pasaporte</w:t>
      </w:r>
      <w:r>
        <w:rPr>
          <w:rFonts w:ascii="Calibri" w:hAnsi="Calibri"/>
          <w:lang w:val="es-ES"/>
        </w:rPr>
        <w:t xml:space="preserve"> o IFE</w:t>
      </w:r>
      <w:r w:rsidRPr="00BF3ED3">
        <w:rPr>
          <w:rFonts w:ascii="Calibri" w:hAnsi="Calibri"/>
          <w:lang w:val="es-ES"/>
        </w:rPr>
        <w:t xml:space="preserve">. </w:t>
      </w:r>
    </w:p>
    <w:p w14:paraId="0C186B13" w14:textId="77777777" w:rsidR="00723689" w:rsidRPr="00BF3ED3" w:rsidRDefault="00723689" w:rsidP="00723689">
      <w:pPr>
        <w:pStyle w:val="Lista2"/>
        <w:numPr>
          <w:ilvl w:val="0"/>
          <w:numId w:val="2"/>
        </w:numPr>
        <w:rPr>
          <w:rFonts w:ascii="Calibri" w:hAnsi="Calibri"/>
          <w:lang w:val="es-ES"/>
        </w:rPr>
      </w:pPr>
      <w:r>
        <w:rPr>
          <w:rFonts w:ascii="Calibri" w:hAnsi="Calibri"/>
          <w:lang w:val="es-ES"/>
        </w:rPr>
        <w:t>Numero único de hacienda.</w:t>
      </w:r>
    </w:p>
    <w:p w14:paraId="1FD077AB" w14:textId="77777777"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 xml:space="preserve">Comprobante de domicilio </w:t>
      </w:r>
      <w:r>
        <w:rPr>
          <w:rFonts w:ascii="Calibri" w:hAnsi="Calibri"/>
          <w:lang w:val="es-ES"/>
        </w:rPr>
        <w:t xml:space="preserve">certificado </w:t>
      </w:r>
      <w:r w:rsidRPr="00BF3ED3">
        <w:rPr>
          <w:rFonts w:ascii="Calibri" w:hAnsi="Calibri"/>
          <w:lang w:val="es-ES"/>
        </w:rPr>
        <w:t>con su nomb</w:t>
      </w:r>
      <w:r>
        <w:rPr>
          <w:rFonts w:ascii="Calibri" w:hAnsi="Calibri"/>
          <w:lang w:val="es-ES"/>
        </w:rPr>
        <w:t>re (cuenta de Telmex, Luz, Agua, estado de cuenta</w:t>
      </w:r>
      <w:r w:rsidRPr="00BF3ED3">
        <w:rPr>
          <w:rFonts w:ascii="Calibri" w:hAnsi="Calibri"/>
          <w:lang w:val="es-ES"/>
        </w:rPr>
        <w:t>)</w:t>
      </w:r>
    </w:p>
    <w:p w14:paraId="1B8BA4B4" w14:textId="0035C194"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 xml:space="preserve">Datos de una tarjeta de crédito </w:t>
      </w:r>
      <w:r>
        <w:rPr>
          <w:rFonts w:ascii="Calibri" w:hAnsi="Calibri"/>
          <w:lang w:val="es-ES"/>
        </w:rPr>
        <w:t xml:space="preserve">para domiciliar el cargo </w:t>
      </w:r>
      <w:r w:rsidRPr="00BF3ED3">
        <w:rPr>
          <w:rFonts w:ascii="Calibri" w:hAnsi="Calibri"/>
          <w:lang w:val="es-ES"/>
        </w:rPr>
        <w:t xml:space="preserve">(VISA o </w:t>
      </w:r>
      <w:proofErr w:type="spellStart"/>
      <w:r w:rsidRPr="00BF3ED3">
        <w:rPr>
          <w:rFonts w:ascii="Calibri" w:hAnsi="Calibri"/>
          <w:lang w:val="es-ES"/>
        </w:rPr>
        <w:t>Mastercard</w:t>
      </w:r>
      <w:proofErr w:type="spellEnd"/>
      <w:r w:rsidR="004655B1">
        <w:rPr>
          <w:rFonts w:ascii="Calibri" w:hAnsi="Calibri"/>
          <w:lang w:val="es-ES"/>
        </w:rPr>
        <w:t>,</w:t>
      </w:r>
      <w:r>
        <w:rPr>
          <w:rFonts w:ascii="Calibri" w:hAnsi="Calibri"/>
          <w:lang w:val="es-ES"/>
        </w:rPr>
        <w:t xml:space="preserve"> </w:t>
      </w:r>
      <w:r w:rsidRPr="00BF3ED3">
        <w:rPr>
          <w:rFonts w:ascii="Calibri" w:hAnsi="Calibri"/>
          <w:lang w:val="es-ES"/>
        </w:rPr>
        <w:t>AMEX)</w:t>
      </w:r>
    </w:p>
    <w:p w14:paraId="573A4F1A" w14:textId="77777777" w:rsidR="00723689" w:rsidRPr="00BF3ED3" w:rsidRDefault="00723689" w:rsidP="00723689">
      <w:pPr>
        <w:pStyle w:val="Lista2"/>
        <w:numPr>
          <w:ilvl w:val="0"/>
          <w:numId w:val="2"/>
        </w:numPr>
        <w:rPr>
          <w:rFonts w:ascii="Calibri" w:hAnsi="Calibri"/>
          <w:lang w:val="es-ES"/>
        </w:rPr>
      </w:pPr>
      <w:r>
        <w:rPr>
          <w:rFonts w:ascii="Calibri" w:hAnsi="Calibri"/>
          <w:lang w:val="es-ES"/>
        </w:rPr>
        <w:t xml:space="preserve">Datos </w:t>
      </w:r>
      <w:r w:rsidRPr="00BF3ED3">
        <w:rPr>
          <w:rFonts w:ascii="Calibri" w:hAnsi="Calibri"/>
          <w:lang w:val="es-ES"/>
        </w:rPr>
        <w:t>de sus beneficiarios</w:t>
      </w:r>
      <w:r>
        <w:rPr>
          <w:rFonts w:ascii="Calibri" w:hAnsi="Calibri"/>
          <w:lang w:val="es-ES"/>
        </w:rPr>
        <w:t>: nombres, direcciones, correo, tel</w:t>
      </w:r>
      <w:r w:rsidR="00255FC8">
        <w:rPr>
          <w:rFonts w:ascii="Calibri" w:hAnsi="Calibri"/>
          <w:lang w:val="es-ES"/>
        </w:rPr>
        <w:t>,</w:t>
      </w:r>
      <w:r>
        <w:rPr>
          <w:rFonts w:ascii="Calibri" w:hAnsi="Calibri"/>
          <w:lang w:val="es-ES"/>
        </w:rPr>
        <w:t xml:space="preserve"> fecha de nacimiento</w:t>
      </w:r>
      <w:r w:rsidR="00255FC8">
        <w:rPr>
          <w:rFonts w:ascii="Calibri" w:hAnsi="Calibri"/>
          <w:lang w:val="es-ES"/>
        </w:rPr>
        <w:t>, nacionalidad y lugar de nacimiento.</w:t>
      </w:r>
    </w:p>
    <w:p w14:paraId="72F97DBF" w14:textId="77777777"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6/8 referidos de amigos o compañeros que les interesarían a nuestros servicios.</w:t>
      </w:r>
    </w:p>
    <w:p w14:paraId="6859F867" w14:textId="77777777" w:rsidR="00496434" w:rsidRPr="001B146B" w:rsidRDefault="00723689" w:rsidP="00723689">
      <w:pPr>
        <w:rPr>
          <w:rFonts w:ascii="Calibri" w:hAnsi="Calibri"/>
          <w:b/>
          <w:lang w:val="es-MX"/>
        </w:rPr>
      </w:pPr>
      <w:r w:rsidRPr="00DB0D4D">
        <w:rPr>
          <w:rFonts w:ascii="Calibri" w:hAnsi="Calibri" w:cs="Calibri"/>
          <w:color w:val="000000"/>
          <w:spacing w:val="0"/>
          <w:szCs w:val="24"/>
          <w:lang w:val="es-MX" w:eastAsia="es-MX"/>
        </w:rPr>
        <w:br/>
      </w:r>
    </w:p>
    <w:p w14:paraId="5E9B7689" w14:textId="77777777" w:rsidR="0001357F" w:rsidRPr="0014215C" w:rsidRDefault="0001357F" w:rsidP="0001357F">
      <w:pPr>
        <w:rPr>
          <w:rFonts w:ascii="Calibri" w:hAnsi="Calibri"/>
          <w:b/>
        </w:rPr>
      </w:pPr>
      <w:r w:rsidRPr="0014215C">
        <w:rPr>
          <w:rFonts w:ascii="Calibri" w:hAnsi="Calibri"/>
          <w:b/>
        </w:rPr>
        <w:t>Neil Emberson</w:t>
      </w:r>
    </w:p>
    <w:p w14:paraId="0D1F4DEC" w14:textId="77777777" w:rsidR="0001357F" w:rsidRPr="0014215C" w:rsidRDefault="0001357F" w:rsidP="0001357F">
      <w:pPr>
        <w:jc w:val="both"/>
        <w:rPr>
          <w:rFonts w:ascii="Calibri" w:hAnsi="Calibri"/>
        </w:rPr>
      </w:pPr>
      <w:r w:rsidRPr="0014215C">
        <w:rPr>
          <w:rFonts w:ascii="Calibri" w:hAnsi="Calibri"/>
        </w:rPr>
        <w:t>BA (Hons), F.A.I.Q CII Award</w:t>
      </w:r>
    </w:p>
    <w:p w14:paraId="04FD1CA5" w14:textId="77777777" w:rsidR="0001357F" w:rsidRPr="0014215C" w:rsidRDefault="0001357F" w:rsidP="0001357F">
      <w:pPr>
        <w:jc w:val="both"/>
        <w:rPr>
          <w:rFonts w:ascii="Calibri" w:hAnsi="Calibri"/>
          <w:b/>
        </w:rPr>
      </w:pPr>
      <w:r w:rsidRPr="0014215C">
        <w:rPr>
          <w:rFonts w:ascii="Calibri" w:hAnsi="Calibri"/>
          <w:b/>
        </w:rPr>
        <w:t>International Financial Advisor</w:t>
      </w:r>
    </w:p>
    <w:p w14:paraId="7D40AB79" w14:textId="77777777" w:rsidR="00496434" w:rsidRPr="0014215C" w:rsidRDefault="00496434" w:rsidP="00723689">
      <w:pPr>
        <w:rPr>
          <w:rFonts w:ascii="Calibri" w:hAnsi="Calibri"/>
          <w:b/>
          <w:lang w:val="es-MX"/>
        </w:rPr>
      </w:pPr>
    </w:p>
    <w:p w14:paraId="34FF3060" w14:textId="662430D7" w:rsidR="00723689" w:rsidRPr="0014215C" w:rsidRDefault="0001357F" w:rsidP="0014215C">
      <w:pPr>
        <w:jc w:val="both"/>
        <w:rPr>
          <w:rFonts w:ascii="Calibri" w:hAnsi="Calibri"/>
          <w:lang w:val="es-MX"/>
        </w:rPr>
      </w:pPr>
      <w:r w:rsidRPr="0014215C">
        <w:rPr>
          <w:rFonts w:ascii="Calibri" w:hAnsi="Calibri"/>
          <w:lang w:val="es-MX"/>
        </w:rPr>
        <w:t xml:space="preserve">Tel: +52 998 </w:t>
      </w:r>
      <w:r w:rsidR="004655B1">
        <w:rPr>
          <w:rFonts w:ascii="Calibri" w:hAnsi="Calibri"/>
          <w:lang w:val="es-MX"/>
        </w:rPr>
        <w:t>500</w:t>
      </w:r>
      <w:r w:rsidRPr="0014215C">
        <w:rPr>
          <w:rFonts w:ascii="Calibri" w:hAnsi="Calibri"/>
          <w:lang w:val="es-MX"/>
        </w:rPr>
        <w:t xml:space="preserve">1627 </w:t>
      </w:r>
      <w:r w:rsidRPr="0014215C">
        <w:rPr>
          <w:rFonts w:ascii="Calibri" w:hAnsi="Calibri" w:cs="Calibri"/>
          <w:lang w:val="es-MX"/>
        </w:rPr>
        <w:t xml:space="preserve">│ </w:t>
      </w:r>
      <w:proofErr w:type="gramStart"/>
      <w:r w:rsidRPr="0014215C">
        <w:rPr>
          <w:rFonts w:ascii="Calibri" w:hAnsi="Calibri"/>
          <w:lang w:val="es-MX"/>
        </w:rPr>
        <w:t>Cel:+</w:t>
      </w:r>
      <w:proofErr w:type="gramEnd"/>
      <w:r w:rsidRPr="0014215C">
        <w:rPr>
          <w:rFonts w:ascii="Calibri" w:hAnsi="Calibri"/>
          <w:lang w:val="es-MX"/>
        </w:rPr>
        <w:t xml:space="preserve">52 998 2140395 </w:t>
      </w:r>
      <w:r w:rsidRPr="0014215C">
        <w:rPr>
          <w:rFonts w:ascii="Calibri" w:hAnsi="Calibri" w:cs="Calibri"/>
          <w:lang w:val="es-MX"/>
        </w:rPr>
        <w:t xml:space="preserve">│ </w:t>
      </w:r>
      <w:r w:rsidRPr="0014215C">
        <w:rPr>
          <w:rFonts w:ascii="Calibri" w:hAnsi="Calibri"/>
          <w:lang w:val="es-MX"/>
        </w:rPr>
        <w:t xml:space="preserve"> </w:t>
      </w:r>
      <w:hyperlink r:id="rId20" w:history="1">
        <w:r w:rsidRPr="0014215C">
          <w:rPr>
            <w:rStyle w:val="Hipervnculo"/>
            <w:rFonts w:ascii="Calibri" w:hAnsi="Calibri"/>
            <w:color w:val="auto"/>
            <w:lang w:val="es-MX"/>
          </w:rPr>
          <w:t>n.emberson@kngadvisors.co.uk</w:t>
        </w:r>
      </w:hyperlink>
      <w:r w:rsidRPr="0014215C">
        <w:rPr>
          <w:rStyle w:val="Hipervnculo"/>
          <w:rFonts w:ascii="Calibri" w:hAnsi="Calibri"/>
          <w:color w:val="auto"/>
          <w:u w:val="none"/>
          <w:lang w:val="es-MX"/>
        </w:rPr>
        <w:t xml:space="preserve">  </w:t>
      </w:r>
      <w:r w:rsidRPr="0014215C">
        <w:rPr>
          <w:rFonts w:ascii="Calibri" w:hAnsi="Calibri" w:cs="Calibri"/>
          <w:lang w:val="es-MX"/>
        </w:rPr>
        <w:t xml:space="preserve">│ </w:t>
      </w:r>
      <w:hyperlink w:history="1">
        <w:r w:rsidRPr="0014215C">
          <w:rPr>
            <w:rStyle w:val="Hipervnculo"/>
            <w:rFonts w:ascii="Calibri" w:hAnsi="Calibri"/>
            <w:color w:val="auto"/>
            <w:lang w:val="es-MX"/>
          </w:rPr>
          <w:t xml:space="preserve">www.kngadvisors.co.uk </w:t>
        </w:r>
      </w:hyperlink>
    </w:p>
    <w:sectPr w:rsidR="00723689" w:rsidRPr="0014215C" w:rsidSect="00723689">
      <w:headerReference w:type="default" r:id="rId21"/>
      <w:footerReference w:type="even" r:id="rId22"/>
      <w:footerReference w:type="default" r:id="rId23"/>
      <w:headerReference w:type="first" r:id="rId24"/>
      <w:pgSz w:w="12242" w:h="15842" w:code="1"/>
      <w:pgMar w:top="720" w:right="720" w:bottom="720" w:left="720" w:header="618" w:footer="618" w:gutter="0"/>
      <w:pgNumType w:fmt="lowerRoman"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6434F" w14:textId="77777777" w:rsidR="00244C63" w:rsidRDefault="00244C63">
      <w:r>
        <w:separator/>
      </w:r>
    </w:p>
  </w:endnote>
  <w:endnote w:type="continuationSeparator" w:id="0">
    <w:p w14:paraId="5C6FDC30" w14:textId="77777777" w:rsidR="00244C63" w:rsidRDefault="0024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1AC29" w14:textId="77777777" w:rsidR="006C3072" w:rsidRDefault="008C6328" w:rsidP="00822FBE">
    <w:pPr>
      <w:pStyle w:val="Piedepgina"/>
      <w:framePr w:wrap="around" w:vAnchor="text" w:hAnchor="margin" w:xAlign="right" w:y="1"/>
      <w:rPr>
        <w:rStyle w:val="Nmerodepgina"/>
      </w:rPr>
    </w:pPr>
    <w:r>
      <w:rPr>
        <w:rStyle w:val="Nmerodepgina"/>
      </w:rPr>
      <w:fldChar w:fldCharType="begin"/>
    </w:r>
    <w:r w:rsidR="006C3072">
      <w:rPr>
        <w:rStyle w:val="Nmerodepgina"/>
      </w:rPr>
      <w:instrText xml:space="preserve">PAGE  </w:instrText>
    </w:r>
    <w:r>
      <w:rPr>
        <w:rStyle w:val="Nmerodepgina"/>
      </w:rPr>
      <w:fldChar w:fldCharType="end"/>
    </w:r>
  </w:p>
  <w:p w14:paraId="2F767DA8" w14:textId="77777777" w:rsidR="006C3072" w:rsidRDefault="006C3072" w:rsidP="00822FB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5D839" w14:textId="77777777" w:rsidR="006C3072" w:rsidRPr="000C2558" w:rsidRDefault="008C6328" w:rsidP="00822FBE">
    <w:pPr>
      <w:pStyle w:val="Piedepgina"/>
      <w:framePr w:wrap="around" w:vAnchor="text" w:hAnchor="margin" w:xAlign="right" w:y="1"/>
      <w:rPr>
        <w:rStyle w:val="Nmerodepgina"/>
        <w:lang w:val="es-MX"/>
      </w:rPr>
    </w:pPr>
    <w:r>
      <w:rPr>
        <w:rStyle w:val="Nmerodepgina"/>
      </w:rPr>
      <w:fldChar w:fldCharType="begin"/>
    </w:r>
    <w:r w:rsidR="006C3072" w:rsidRPr="000C2558">
      <w:rPr>
        <w:rStyle w:val="Nmerodepgina"/>
        <w:lang w:val="es-MX"/>
      </w:rPr>
      <w:instrText xml:space="preserve">PAGE  </w:instrText>
    </w:r>
    <w:r>
      <w:rPr>
        <w:rStyle w:val="Nmerodepgina"/>
      </w:rPr>
      <w:fldChar w:fldCharType="separate"/>
    </w:r>
    <w:r w:rsidR="00175ADC" w:rsidRPr="000C2558">
      <w:rPr>
        <w:rStyle w:val="Nmerodepgina"/>
        <w:noProof/>
        <w:lang w:val="es-MX"/>
      </w:rPr>
      <w:t>vii</w:t>
    </w:r>
    <w:r>
      <w:rPr>
        <w:rStyle w:val="Nmerodepgina"/>
      </w:rPr>
      <w:fldChar w:fldCharType="end"/>
    </w:r>
  </w:p>
  <w:p w14:paraId="4CF4B92E" w14:textId="77777777" w:rsidR="006C3072" w:rsidRPr="00645AE6" w:rsidRDefault="006C3072" w:rsidP="00822FBE">
    <w:pPr>
      <w:tabs>
        <w:tab w:val="center" w:pos="4320"/>
        <w:tab w:val="right" w:pos="8640"/>
      </w:tabs>
      <w:ind w:right="360"/>
      <w:rPr>
        <w:sz w:val="18"/>
        <w:szCs w:val="18"/>
        <w:lang w:val="es-ES"/>
      </w:rPr>
    </w:pPr>
    <w:r w:rsidRPr="00645AE6">
      <w:rPr>
        <w:sz w:val="18"/>
        <w:szCs w:val="18"/>
        <w:lang w:val="es-ES"/>
      </w:rPr>
      <w:t>__________________________________________________________________________________________________________________</w:t>
    </w:r>
    <w:r>
      <w:rPr>
        <w:sz w:val="18"/>
        <w:szCs w:val="18"/>
        <w:lang w:val="es-ES"/>
      </w:rPr>
      <w:t>________</w:t>
    </w:r>
  </w:p>
  <w:p w14:paraId="6370F592" w14:textId="3D7334FE" w:rsidR="006C3072" w:rsidRPr="000E6805" w:rsidRDefault="006C3072" w:rsidP="00822FBE">
    <w:pPr>
      <w:tabs>
        <w:tab w:val="center" w:pos="4320"/>
        <w:tab w:val="right" w:pos="8640"/>
      </w:tabs>
      <w:ind w:right="360"/>
      <w:rPr>
        <w:sz w:val="18"/>
        <w:szCs w:val="18"/>
        <w:lang w:val="es-ES"/>
      </w:rPr>
    </w:pPr>
    <w:r w:rsidRPr="00444BF4">
      <w:rPr>
        <w:rFonts w:asciiTheme="minorHAnsi" w:hAnsiTheme="minorHAnsi"/>
        <w:sz w:val="20"/>
        <w:lang w:val="es-ES"/>
      </w:rPr>
      <w:t xml:space="preserve">Plan Financiero </w:t>
    </w:r>
    <w:proofErr w:type="gramStart"/>
    <w:r w:rsidRPr="00444BF4">
      <w:rPr>
        <w:rFonts w:asciiTheme="minorHAnsi" w:hAnsiTheme="minorHAnsi"/>
        <w:sz w:val="20"/>
        <w:lang w:val="es-ES"/>
      </w:rPr>
      <w:t xml:space="preserve">Personal  </w:t>
    </w:r>
    <w:r w:rsidRPr="004F24BA">
      <w:rPr>
        <w:rFonts w:asciiTheme="minorHAnsi" w:hAnsiTheme="minorHAnsi"/>
        <w:sz w:val="20"/>
        <w:lang w:val="es-ES"/>
      </w:rPr>
      <w:t>para</w:t>
    </w:r>
    <w:proofErr w:type="gramEnd"/>
    <w:r w:rsidRPr="004F24BA">
      <w:rPr>
        <w:rFonts w:asciiTheme="minorHAnsi" w:hAnsiTheme="minorHAnsi"/>
        <w:sz w:val="20"/>
        <w:lang w:val="es-ES"/>
      </w:rPr>
      <w:t xml:space="preserve">  </w:t>
    </w:r>
    <w:r w:rsidR="00232264">
      <w:rPr>
        <w:rFonts w:asciiTheme="minorHAnsi" w:hAnsiTheme="minorHAnsi"/>
        <w:sz w:val="20"/>
        <w:lang w:val="es-ES"/>
      </w:rPr>
      <w:t>…………………………………</w:t>
    </w:r>
    <w:r w:rsidRPr="004F24BA">
      <w:rPr>
        <w:rFonts w:asciiTheme="minorHAnsi" w:hAnsiTheme="minorHAnsi"/>
        <w:sz w:val="20"/>
        <w:lang w:val="es-ES"/>
      </w:rPr>
      <w:t>,</w:t>
    </w:r>
    <w:r w:rsidR="00DD627A" w:rsidRPr="004F24BA">
      <w:rPr>
        <w:rFonts w:asciiTheme="minorHAnsi" w:hAnsiTheme="minorHAnsi"/>
        <w:sz w:val="20"/>
        <w:lang w:val="es-ES"/>
      </w:rPr>
      <w:t xml:space="preserve"> </w:t>
    </w:r>
    <w:r w:rsidR="00E603AA" w:rsidRPr="004F24BA">
      <w:rPr>
        <w:rFonts w:asciiTheme="minorHAnsi" w:hAnsiTheme="minorHAnsi"/>
        <w:sz w:val="20"/>
        <w:lang w:val="es-ES"/>
      </w:rPr>
      <w:t xml:space="preserve"> </w:t>
    </w:r>
    <w:r w:rsidR="00EA7C54">
      <w:rPr>
        <w:rFonts w:asciiTheme="minorHAnsi" w:hAnsiTheme="minorHAnsi"/>
        <w:sz w:val="20"/>
        <w:lang w:val="es-ES"/>
      </w:rPr>
      <w:t>Enero</w:t>
    </w:r>
    <w:r w:rsidR="0038317E" w:rsidRPr="004F24BA">
      <w:rPr>
        <w:rFonts w:asciiTheme="minorHAnsi" w:hAnsiTheme="minorHAnsi"/>
        <w:sz w:val="20"/>
        <w:lang w:val="es-ES"/>
      </w:rPr>
      <w:t xml:space="preserve"> </w:t>
    </w:r>
    <w:r w:rsidR="00EA7C54">
      <w:rPr>
        <w:rFonts w:asciiTheme="minorHAnsi" w:hAnsiTheme="minorHAnsi"/>
        <w:sz w:val="20"/>
        <w:lang w:val="es-ES"/>
      </w:rPr>
      <w:t>2021</w:t>
    </w:r>
    <w:r w:rsidRPr="00444BF4">
      <w:rPr>
        <w:rFonts w:asciiTheme="minorHAnsi" w:hAnsiTheme="minorHAnsi"/>
        <w:sz w:val="20"/>
        <w:lang w:val="es-ES"/>
      </w:rPr>
      <w:t>.</w:t>
    </w:r>
    <w:r>
      <w:rPr>
        <w:rFonts w:asciiTheme="minorHAnsi" w:hAnsiTheme="minorHAnsi"/>
        <w:sz w:val="20"/>
        <w:lang w:val="es-ES"/>
      </w:rPr>
      <w:t xml:space="preserve">  </w:t>
    </w:r>
    <w:r>
      <w:rPr>
        <w:sz w:val="18"/>
        <w:szCs w:val="18"/>
        <w:lang w:val="es-ES"/>
      </w:rPr>
      <w:t xml:space="preserve">                                                                                          </w:t>
    </w:r>
  </w:p>
  <w:p w14:paraId="7F89D666" w14:textId="77777777" w:rsidR="006C3072" w:rsidRPr="000E6805" w:rsidRDefault="005B1F2D" w:rsidP="005B1F2D">
    <w:pPr>
      <w:tabs>
        <w:tab w:val="left" w:pos="3654"/>
      </w:tabs>
      <w:ind w:right="360"/>
      <w:rPr>
        <w:sz w:val="18"/>
        <w:szCs w:val="18"/>
        <w:lang w:val="es-ES"/>
      </w:rPr>
    </w:pPr>
    <w:r>
      <w:rPr>
        <w:sz w:val="18"/>
        <w:szCs w:val="18"/>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01C1D" w14:textId="77777777" w:rsidR="00244C63" w:rsidRDefault="00244C63">
      <w:r>
        <w:separator/>
      </w:r>
    </w:p>
  </w:footnote>
  <w:footnote w:type="continuationSeparator" w:id="0">
    <w:p w14:paraId="25BBA63F" w14:textId="77777777" w:rsidR="00244C63" w:rsidRDefault="00244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6491A" w14:textId="77777777" w:rsidR="006C3072" w:rsidRDefault="006C3072">
    <w:pPr>
      <w:tabs>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B9AD4" w14:textId="77777777" w:rsidR="006C3072" w:rsidRDefault="00220AF5" w:rsidP="00822FBE">
    <w:pPr>
      <w:pStyle w:val="Encabezado"/>
      <w:jc w:val="center"/>
    </w:pPr>
    <w:r w:rsidRPr="00220AF5">
      <w:rPr>
        <w:noProof/>
        <w:lang w:val="es-MX" w:eastAsia="es-MX"/>
      </w:rPr>
      <w:drawing>
        <wp:inline distT="0" distB="0" distL="0" distR="0" wp14:anchorId="2383E7E6" wp14:editId="166424A5">
          <wp:extent cx="2356413" cy="771364"/>
          <wp:effectExtent l="25400" t="0" r="5787" b="0"/>
          <wp:docPr id="3" name="Picture 2" descr="KNG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NG Logo.jpg"/>
                  <pic:cNvPicPr/>
                </pic:nvPicPr>
                <pic:blipFill>
                  <a:blip r:embed="rId1"/>
                  <a:stretch>
                    <a:fillRect/>
                  </a:stretch>
                </pic:blipFill>
                <pic:spPr>
                  <a:xfrm>
                    <a:off x="0" y="0"/>
                    <a:ext cx="2356278" cy="771320"/>
                  </a:xfrm>
                  <a:prstGeom prst="rect">
                    <a:avLst/>
                  </a:prstGeom>
                </pic:spPr>
              </pic:pic>
            </a:graphicData>
          </a:graphic>
        </wp:inline>
      </w:drawing>
    </w:r>
  </w:p>
  <w:p w14:paraId="649F96C6" w14:textId="77777777" w:rsidR="006C3072" w:rsidRDefault="006C30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34EC5"/>
    <w:multiLevelType w:val="hybridMultilevel"/>
    <w:tmpl w:val="7318F40C"/>
    <w:lvl w:ilvl="0" w:tplc="F9BA09A6">
      <w:start w:val="15"/>
      <w:numFmt w:val="bullet"/>
      <w:lvlText w:val="*"/>
      <w:lvlJc w:val="left"/>
      <w:pPr>
        <w:ind w:left="360" w:hanging="360"/>
      </w:pPr>
      <w:rPr>
        <w:rFonts w:ascii="Calibri" w:eastAsia="Times New Roman" w:hAnsi="Calibri" w:cs="Calibr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15:restartNumberingAfterBreak="0">
    <w:nsid w:val="2A53733A"/>
    <w:multiLevelType w:val="hybridMultilevel"/>
    <w:tmpl w:val="2834B5C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8112C70"/>
    <w:multiLevelType w:val="hybridMultilevel"/>
    <w:tmpl w:val="03A63E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42E763BA"/>
    <w:multiLevelType w:val="hybridMultilevel"/>
    <w:tmpl w:val="449CA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61B2DCC"/>
    <w:multiLevelType w:val="hybridMultilevel"/>
    <w:tmpl w:val="4D704F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9CF3F3D"/>
    <w:multiLevelType w:val="hybridMultilevel"/>
    <w:tmpl w:val="85C09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87995"/>
    <w:multiLevelType w:val="hybridMultilevel"/>
    <w:tmpl w:val="7070F0F8"/>
    <w:lvl w:ilvl="0" w:tplc="2D64A5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3"/>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rawingGridHorizontalSpacing w:val="23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610"/>
    <w:rsid w:val="00000F79"/>
    <w:rsid w:val="00006E8C"/>
    <w:rsid w:val="00006F8D"/>
    <w:rsid w:val="000078C2"/>
    <w:rsid w:val="0001160F"/>
    <w:rsid w:val="0001357F"/>
    <w:rsid w:val="000203A6"/>
    <w:rsid w:val="00020ABB"/>
    <w:rsid w:val="00044713"/>
    <w:rsid w:val="00047A9D"/>
    <w:rsid w:val="000514AC"/>
    <w:rsid w:val="00052212"/>
    <w:rsid w:val="00052624"/>
    <w:rsid w:val="00053B28"/>
    <w:rsid w:val="00065AA7"/>
    <w:rsid w:val="00073CB2"/>
    <w:rsid w:val="00074AEB"/>
    <w:rsid w:val="00076673"/>
    <w:rsid w:val="00077123"/>
    <w:rsid w:val="00091C5F"/>
    <w:rsid w:val="00094A4F"/>
    <w:rsid w:val="00097592"/>
    <w:rsid w:val="000A0020"/>
    <w:rsid w:val="000A326B"/>
    <w:rsid w:val="000A423B"/>
    <w:rsid w:val="000A4D71"/>
    <w:rsid w:val="000B72EA"/>
    <w:rsid w:val="000C1C1B"/>
    <w:rsid w:val="000C2558"/>
    <w:rsid w:val="000C7E8F"/>
    <w:rsid w:val="000E2575"/>
    <w:rsid w:val="000F0533"/>
    <w:rsid w:val="0010063C"/>
    <w:rsid w:val="001028A9"/>
    <w:rsid w:val="00104C5C"/>
    <w:rsid w:val="001057FF"/>
    <w:rsid w:val="00106E12"/>
    <w:rsid w:val="00112C91"/>
    <w:rsid w:val="0011550A"/>
    <w:rsid w:val="00132458"/>
    <w:rsid w:val="00134B3A"/>
    <w:rsid w:val="0014215C"/>
    <w:rsid w:val="001423D5"/>
    <w:rsid w:val="00142B23"/>
    <w:rsid w:val="001458CC"/>
    <w:rsid w:val="00147639"/>
    <w:rsid w:val="001623E0"/>
    <w:rsid w:val="0017017B"/>
    <w:rsid w:val="00171FFA"/>
    <w:rsid w:val="00173B87"/>
    <w:rsid w:val="00175ADC"/>
    <w:rsid w:val="00193F21"/>
    <w:rsid w:val="001945AF"/>
    <w:rsid w:val="00194FDB"/>
    <w:rsid w:val="001950E5"/>
    <w:rsid w:val="001A01DD"/>
    <w:rsid w:val="001A0F66"/>
    <w:rsid w:val="001A185E"/>
    <w:rsid w:val="001B146B"/>
    <w:rsid w:val="001B7C0B"/>
    <w:rsid w:val="001C4155"/>
    <w:rsid w:val="001F767E"/>
    <w:rsid w:val="0020429A"/>
    <w:rsid w:val="002123C6"/>
    <w:rsid w:val="002131CB"/>
    <w:rsid w:val="00217BBB"/>
    <w:rsid w:val="00220AF5"/>
    <w:rsid w:val="00222C12"/>
    <w:rsid w:val="00222E3C"/>
    <w:rsid w:val="0022436C"/>
    <w:rsid w:val="00232264"/>
    <w:rsid w:val="00244C63"/>
    <w:rsid w:val="00247B21"/>
    <w:rsid w:val="00251C3A"/>
    <w:rsid w:val="00255FC8"/>
    <w:rsid w:val="00262A57"/>
    <w:rsid w:val="00262DC7"/>
    <w:rsid w:val="00280170"/>
    <w:rsid w:val="00282153"/>
    <w:rsid w:val="00284ACF"/>
    <w:rsid w:val="0029594F"/>
    <w:rsid w:val="002A1763"/>
    <w:rsid w:val="002A5FF7"/>
    <w:rsid w:val="002A69AE"/>
    <w:rsid w:val="002A7A93"/>
    <w:rsid w:val="002D288C"/>
    <w:rsid w:val="002D5E7A"/>
    <w:rsid w:val="002E1402"/>
    <w:rsid w:val="002E69DA"/>
    <w:rsid w:val="002E7882"/>
    <w:rsid w:val="002F676F"/>
    <w:rsid w:val="00301ED3"/>
    <w:rsid w:val="003024A6"/>
    <w:rsid w:val="003056EF"/>
    <w:rsid w:val="0030633D"/>
    <w:rsid w:val="00310413"/>
    <w:rsid w:val="00316367"/>
    <w:rsid w:val="0032106A"/>
    <w:rsid w:val="00324E2F"/>
    <w:rsid w:val="00334067"/>
    <w:rsid w:val="00343236"/>
    <w:rsid w:val="00344CD5"/>
    <w:rsid w:val="00350F2B"/>
    <w:rsid w:val="00357AA8"/>
    <w:rsid w:val="00367C86"/>
    <w:rsid w:val="0037300D"/>
    <w:rsid w:val="00376288"/>
    <w:rsid w:val="0038317E"/>
    <w:rsid w:val="00396216"/>
    <w:rsid w:val="003A25BD"/>
    <w:rsid w:val="003A4424"/>
    <w:rsid w:val="003B04C0"/>
    <w:rsid w:val="003B08B7"/>
    <w:rsid w:val="003B53A5"/>
    <w:rsid w:val="003B7B4D"/>
    <w:rsid w:val="003C0ACE"/>
    <w:rsid w:val="003C22CA"/>
    <w:rsid w:val="003C3A76"/>
    <w:rsid w:val="003C759B"/>
    <w:rsid w:val="003D1593"/>
    <w:rsid w:val="003D4BB1"/>
    <w:rsid w:val="003F019C"/>
    <w:rsid w:val="004004A8"/>
    <w:rsid w:val="0040442D"/>
    <w:rsid w:val="0041257A"/>
    <w:rsid w:val="004215BF"/>
    <w:rsid w:val="004215F0"/>
    <w:rsid w:val="004323F1"/>
    <w:rsid w:val="00437EF2"/>
    <w:rsid w:val="004403FD"/>
    <w:rsid w:val="00444BF4"/>
    <w:rsid w:val="004508CB"/>
    <w:rsid w:val="00455E91"/>
    <w:rsid w:val="0046058C"/>
    <w:rsid w:val="00461C89"/>
    <w:rsid w:val="00462F80"/>
    <w:rsid w:val="004637C2"/>
    <w:rsid w:val="004655B1"/>
    <w:rsid w:val="0047751F"/>
    <w:rsid w:val="004826F8"/>
    <w:rsid w:val="00484110"/>
    <w:rsid w:val="00485426"/>
    <w:rsid w:val="00496434"/>
    <w:rsid w:val="004A3DA6"/>
    <w:rsid w:val="004A4597"/>
    <w:rsid w:val="004A699D"/>
    <w:rsid w:val="004B574E"/>
    <w:rsid w:val="004B576B"/>
    <w:rsid w:val="004C095E"/>
    <w:rsid w:val="004C10CB"/>
    <w:rsid w:val="004C36C2"/>
    <w:rsid w:val="004C4DD1"/>
    <w:rsid w:val="004C5CB6"/>
    <w:rsid w:val="004D047A"/>
    <w:rsid w:val="004D0675"/>
    <w:rsid w:val="004D075A"/>
    <w:rsid w:val="004D0904"/>
    <w:rsid w:val="004D6972"/>
    <w:rsid w:val="004E1AAD"/>
    <w:rsid w:val="004E4955"/>
    <w:rsid w:val="004F058F"/>
    <w:rsid w:val="004F24BA"/>
    <w:rsid w:val="004F597C"/>
    <w:rsid w:val="0050505F"/>
    <w:rsid w:val="0051084C"/>
    <w:rsid w:val="00512695"/>
    <w:rsid w:val="0052434A"/>
    <w:rsid w:val="0052698C"/>
    <w:rsid w:val="005379A4"/>
    <w:rsid w:val="0054122F"/>
    <w:rsid w:val="00541315"/>
    <w:rsid w:val="0054181A"/>
    <w:rsid w:val="0054275A"/>
    <w:rsid w:val="00553AAD"/>
    <w:rsid w:val="00561280"/>
    <w:rsid w:val="005716A1"/>
    <w:rsid w:val="005767C6"/>
    <w:rsid w:val="00582502"/>
    <w:rsid w:val="00583FD9"/>
    <w:rsid w:val="005857B8"/>
    <w:rsid w:val="00585BC4"/>
    <w:rsid w:val="00596EFD"/>
    <w:rsid w:val="005973EA"/>
    <w:rsid w:val="005A17D8"/>
    <w:rsid w:val="005A23AA"/>
    <w:rsid w:val="005A3AED"/>
    <w:rsid w:val="005A42B4"/>
    <w:rsid w:val="005A51D7"/>
    <w:rsid w:val="005A5895"/>
    <w:rsid w:val="005A61F1"/>
    <w:rsid w:val="005A694E"/>
    <w:rsid w:val="005B1F2D"/>
    <w:rsid w:val="005B2A4B"/>
    <w:rsid w:val="005B6091"/>
    <w:rsid w:val="005B669D"/>
    <w:rsid w:val="005B7B46"/>
    <w:rsid w:val="005C373E"/>
    <w:rsid w:val="005C49E3"/>
    <w:rsid w:val="005C53DD"/>
    <w:rsid w:val="005C5905"/>
    <w:rsid w:val="005C72C2"/>
    <w:rsid w:val="005D2415"/>
    <w:rsid w:val="005D2D1F"/>
    <w:rsid w:val="005E2C19"/>
    <w:rsid w:val="005F23FE"/>
    <w:rsid w:val="005F3EF7"/>
    <w:rsid w:val="005F4379"/>
    <w:rsid w:val="00606969"/>
    <w:rsid w:val="006113E5"/>
    <w:rsid w:val="00611EFF"/>
    <w:rsid w:val="0062324E"/>
    <w:rsid w:val="00623FDA"/>
    <w:rsid w:val="00625A47"/>
    <w:rsid w:val="00625DA1"/>
    <w:rsid w:val="0063189B"/>
    <w:rsid w:val="00632064"/>
    <w:rsid w:val="0063529D"/>
    <w:rsid w:val="006461E7"/>
    <w:rsid w:val="00673219"/>
    <w:rsid w:val="00680FE1"/>
    <w:rsid w:val="00684CAF"/>
    <w:rsid w:val="0069668E"/>
    <w:rsid w:val="006A3894"/>
    <w:rsid w:val="006B310F"/>
    <w:rsid w:val="006C3072"/>
    <w:rsid w:val="006C6F75"/>
    <w:rsid w:val="006D399B"/>
    <w:rsid w:val="006F11CB"/>
    <w:rsid w:val="0070311D"/>
    <w:rsid w:val="007043AF"/>
    <w:rsid w:val="00711D89"/>
    <w:rsid w:val="0071416F"/>
    <w:rsid w:val="0071782C"/>
    <w:rsid w:val="007214AE"/>
    <w:rsid w:val="00723689"/>
    <w:rsid w:val="00726F63"/>
    <w:rsid w:val="00751489"/>
    <w:rsid w:val="00751B52"/>
    <w:rsid w:val="00754361"/>
    <w:rsid w:val="00760A1D"/>
    <w:rsid w:val="00760B03"/>
    <w:rsid w:val="00761AA3"/>
    <w:rsid w:val="00765540"/>
    <w:rsid w:val="00780A4D"/>
    <w:rsid w:val="00782174"/>
    <w:rsid w:val="00782772"/>
    <w:rsid w:val="007921E0"/>
    <w:rsid w:val="00792454"/>
    <w:rsid w:val="007A13B4"/>
    <w:rsid w:val="007A268A"/>
    <w:rsid w:val="007A34C5"/>
    <w:rsid w:val="007A63CB"/>
    <w:rsid w:val="007B4D76"/>
    <w:rsid w:val="007C1794"/>
    <w:rsid w:val="007C5015"/>
    <w:rsid w:val="007C5613"/>
    <w:rsid w:val="007E470D"/>
    <w:rsid w:val="007F5987"/>
    <w:rsid w:val="00803787"/>
    <w:rsid w:val="00811B5C"/>
    <w:rsid w:val="00821DA5"/>
    <w:rsid w:val="00822FBE"/>
    <w:rsid w:val="00823131"/>
    <w:rsid w:val="00824E4D"/>
    <w:rsid w:val="008307F9"/>
    <w:rsid w:val="008340A7"/>
    <w:rsid w:val="008367B3"/>
    <w:rsid w:val="008511C2"/>
    <w:rsid w:val="00855484"/>
    <w:rsid w:val="008608F8"/>
    <w:rsid w:val="008639E6"/>
    <w:rsid w:val="00864C98"/>
    <w:rsid w:val="008801C8"/>
    <w:rsid w:val="00885E06"/>
    <w:rsid w:val="00886627"/>
    <w:rsid w:val="008923DC"/>
    <w:rsid w:val="008A1041"/>
    <w:rsid w:val="008A49C6"/>
    <w:rsid w:val="008C28FD"/>
    <w:rsid w:val="008C35C7"/>
    <w:rsid w:val="008C5534"/>
    <w:rsid w:val="008C60BD"/>
    <w:rsid w:val="008C6328"/>
    <w:rsid w:val="008E0518"/>
    <w:rsid w:val="008E0EBB"/>
    <w:rsid w:val="008E0F9B"/>
    <w:rsid w:val="008E2FC0"/>
    <w:rsid w:val="008E7734"/>
    <w:rsid w:val="008F1BB9"/>
    <w:rsid w:val="008F6536"/>
    <w:rsid w:val="008F7134"/>
    <w:rsid w:val="008F74EA"/>
    <w:rsid w:val="00903004"/>
    <w:rsid w:val="009105B1"/>
    <w:rsid w:val="00911D66"/>
    <w:rsid w:val="00914F6A"/>
    <w:rsid w:val="00927F72"/>
    <w:rsid w:val="00940282"/>
    <w:rsid w:val="0094682A"/>
    <w:rsid w:val="0096616E"/>
    <w:rsid w:val="00966D82"/>
    <w:rsid w:val="00974F92"/>
    <w:rsid w:val="0097596E"/>
    <w:rsid w:val="00980EEB"/>
    <w:rsid w:val="00983AD9"/>
    <w:rsid w:val="00987B51"/>
    <w:rsid w:val="009913D2"/>
    <w:rsid w:val="009A2B9B"/>
    <w:rsid w:val="009A3092"/>
    <w:rsid w:val="009B40A4"/>
    <w:rsid w:val="009C048D"/>
    <w:rsid w:val="009C5C37"/>
    <w:rsid w:val="009C5E96"/>
    <w:rsid w:val="009C62FE"/>
    <w:rsid w:val="009C63E5"/>
    <w:rsid w:val="009C79F7"/>
    <w:rsid w:val="009D495D"/>
    <w:rsid w:val="009E01EB"/>
    <w:rsid w:val="009E4B55"/>
    <w:rsid w:val="009E606A"/>
    <w:rsid w:val="009E6C85"/>
    <w:rsid w:val="009F381A"/>
    <w:rsid w:val="00A10975"/>
    <w:rsid w:val="00A215FD"/>
    <w:rsid w:val="00A267A0"/>
    <w:rsid w:val="00A53933"/>
    <w:rsid w:val="00A53C33"/>
    <w:rsid w:val="00A5438B"/>
    <w:rsid w:val="00A60C12"/>
    <w:rsid w:val="00A6276F"/>
    <w:rsid w:val="00A655B7"/>
    <w:rsid w:val="00A673F7"/>
    <w:rsid w:val="00A7360D"/>
    <w:rsid w:val="00A76415"/>
    <w:rsid w:val="00A7708F"/>
    <w:rsid w:val="00A84BCA"/>
    <w:rsid w:val="00A85EE8"/>
    <w:rsid w:val="00A86B6C"/>
    <w:rsid w:val="00AB22F0"/>
    <w:rsid w:val="00AB5DEE"/>
    <w:rsid w:val="00AC3A7B"/>
    <w:rsid w:val="00AD246F"/>
    <w:rsid w:val="00AD62F2"/>
    <w:rsid w:val="00B013D2"/>
    <w:rsid w:val="00B042B6"/>
    <w:rsid w:val="00B11C01"/>
    <w:rsid w:val="00B21A7D"/>
    <w:rsid w:val="00B24B6C"/>
    <w:rsid w:val="00B25EBB"/>
    <w:rsid w:val="00B26BF2"/>
    <w:rsid w:val="00B26E88"/>
    <w:rsid w:val="00B3081E"/>
    <w:rsid w:val="00B41605"/>
    <w:rsid w:val="00B43B25"/>
    <w:rsid w:val="00B603CB"/>
    <w:rsid w:val="00B74339"/>
    <w:rsid w:val="00B77991"/>
    <w:rsid w:val="00B8262B"/>
    <w:rsid w:val="00B90EC2"/>
    <w:rsid w:val="00BA2A32"/>
    <w:rsid w:val="00BA45B6"/>
    <w:rsid w:val="00BA6759"/>
    <w:rsid w:val="00BB3CB1"/>
    <w:rsid w:val="00BC4F53"/>
    <w:rsid w:val="00BC528C"/>
    <w:rsid w:val="00BE7F9E"/>
    <w:rsid w:val="00BF1C1B"/>
    <w:rsid w:val="00BF75BB"/>
    <w:rsid w:val="00C10B1C"/>
    <w:rsid w:val="00C1337F"/>
    <w:rsid w:val="00C16430"/>
    <w:rsid w:val="00C25516"/>
    <w:rsid w:val="00C2594A"/>
    <w:rsid w:val="00C25E90"/>
    <w:rsid w:val="00C26761"/>
    <w:rsid w:val="00C43DB2"/>
    <w:rsid w:val="00C5075E"/>
    <w:rsid w:val="00C54194"/>
    <w:rsid w:val="00C55370"/>
    <w:rsid w:val="00C60D97"/>
    <w:rsid w:val="00C64C43"/>
    <w:rsid w:val="00C6780C"/>
    <w:rsid w:val="00C725D1"/>
    <w:rsid w:val="00C739F7"/>
    <w:rsid w:val="00C7424C"/>
    <w:rsid w:val="00C867A8"/>
    <w:rsid w:val="00C93D37"/>
    <w:rsid w:val="00C95F6B"/>
    <w:rsid w:val="00CA1B0D"/>
    <w:rsid w:val="00CB64D4"/>
    <w:rsid w:val="00CB6CB6"/>
    <w:rsid w:val="00CC170C"/>
    <w:rsid w:val="00CD098F"/>
    <w:rsid w:val="00CD1D81"/>
    <w:rsid w:val="00CD4C1D"/>
    <w:rsid w:val="00CE286A"/>
    <w:rsid w:val="00CE4D5D"/>
    <w:rsid w:val="00CF0914"/>
    <w:rsid w:val="00CF4A7B"/>
    <w:rsid w:val="00D24DF0"/>
    <w:rsid w:val="00D276B3"/>
    <w:rsid w:val="00D27E3C"/>
    <w:rsid w:val="00D376EB"/>
    <w:rsid w:val="00D4254A"/>
    <w:rsid w:val="00D42873"/>
    <w:rsid w:val="00D44A73"/>
    <w:rsid w:val="00D469F0"/>
    <w:rsid w:val="00D500EB"/>
    <w:rsid w:val="00D50DD3"/>
    <w:rsid w:val="00D527C3"/>
    <w:rsid w:val="00D555CD"/>
    <w:rsid w:val="00D6096C"/>
    <w:rsid w:val="00D7691E"/>
    <w:rsid w:val="00D773A3"/>
    <w:rsid w:val="00D84F5F"/>
    <w:rsid w:val="00D95FCA"/>
    <w:rsid w:val="00D976EF"/>
    <w:rsid w:val="00DA4F60"/>
    <w:rsid w:val="00DA7B69"/>
    <w:rsid w:val="00DB0D4D"/>
    <w:rsid w:val="00DB2D6E"/>
    <w:rsid w:val="00DB5475"/>
    <w:rsid w:val="00DD0AF0"/>
    <w:rsid w:val="00DD0ED0"/>
    <w:rsid w:val="00DD627A"/>
    <w:rsid w:val="00DE4C09"/>
    <w:rsid w:val="00E00EC6"/>
    <w:rsid w:val="00E041E5"/>
    <w:rsid w:val="00E07142"/>
    <w:rsid w:val="00E1415B"/>
    <w:rsid w:val="00E14C1E"/>
    <w:rsid w:val="00E177FB"/>
    <w:rsid w:val="00E21920"/>
    <w:rsid w:val="00E3060A"/>
    <w:rsid w:val="00E36187"/>
    <w:rsid w:val="00E41D31"/>
    <w:rsid w:val="00E42702"/>
    <w:rsid w:val="00E4567A"/>
    <w:rsid w:val="00E46D14"/>
    <w:rsid w:val="00E577EF"/>
    <w:rsid w:val="00E603AA"/>
    <w:rsid w:val="00E66FC7"/>
    <w:rsid w:val="00E70088"/>
    <w:rsid w:val="00E86CA7"/>
    <w:rsid w:val="00E87738"/>
    <w:rsid w:val="00E9098E"/>
    <w:rsid w:val="00E95342"/>
    <w:rsid w:val="00E979BC"/>
    <w:rsid w:val="00EA7C54"/>
    <w:rsid w:val="00EA7E37"/>
    <w:rsid w:val="00EB60A0"/>
    <w:rsid w:val="00EC0AB1"/>
    <w:rsid w:val="00ED37AB"/>
    <w:rsid w:val="00ED563B"/>
    <w:rsid w:val="00ED6D7E"/>
    <w:rsid w:val="00EE1D7F"/>
    <w:rsid w:val="00EE3EEF"/>
    <w:rsid w:val="00EE666A"/>
    <w:rsid w:val="00EE7469"/>
    <w:rsid w:val="00EF01A6"/>
    <w:rsid w:val="00EF5741"/>
    <w:rsid w:val="00F028C5"/>
    <w:rsid w:val="00F055CD"/>
    <w:rsid w:val="00F06660"/>
    <w:rsid w:val="00F1215F"/>
    <w:rsid w:val="00F26A3B"/>
    <w:rsid w:val="00F36B86"/>
    <w:rsid w:val="00F45AB3"/>
    <w:rsid w:val="00F472E8"/>
    <w:rsid w:val="00F523CA"/>
    <w:rsid w:val="00F558EA"/>
    <w:rsid w:val="00F722A6"/>
    <w:rsid w:val="00F72FEB"/>
    <w:rsid w:val="00F76A47"/>
    <w:rsid w:val="00F8036B"/>
    <w:rsid w:val="00F8502C"/>
    <w:rsid w:val="00F93EEC"/>
    <w:rsid w:val="00FA6F7A"/>
    <w:rsid w:val="00FC06DE"/>
    <w:rsid w:val="00FC0821"/>
    <w:rsid w:val="00FC3E05"/>
    <w:rsid w:val="00FC4F4C"/>
    <w:rsid w:val="00FC709E"/>
    <w:rsid w:val="00FC7CCF"/>
    <w:rsid w:val="00FC7F23"/>
    <w:rsid w:val="00FD04EC"/>
    <w:rsid w:val="00FD58C6"/>
    <w:rsid w:val="00FD7C8E"/>
    <w:rsid w:val="00FE11C1"/>
    <w:rsid w:val="00FE1610"/>
    <w:rsid w:val="00FE4F1E"/>
    <w:rsid w:val="00FE592C"/>
    <w:rsid w:val="00FE6D41"/>
    <w:rsid w:val="00FE7FD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869D5"/>
  <w15:docId w15:val="{AB3C07BB-2F2C-46CD-AA50-729710F0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610"/>
    <w:rPr>
      <w:spacing w:val="-5"/>
      <w:sz w:val="24"/>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FE1610"/>
    <w:rPr>
      <w:color w:val="0000FF"/>
      <w:u w:val="single"/>
    </w:rPr>
  </w:style>
  <w:style w:type="paragraph" w:styleId="Piedepgina">
    <w:name w:val="footer"/>
    <w:basedOn w:val="Normal"/>
    <w:rsid w:val="00FE1610"/>
    <w:pPr>
      <w:tabs>
        <w:tab w:val="center" w:pos="4320"/>
        <w:tab w:val="right" w:pos="8640"/>
      </w:tabs>
    </w:pPr>
  </w:style>
  <w:style w:type="character" w:styleId="Nmerodepgina">
    <w:name w:val="page number"/>
    <w:basedOn w:val="Fuentedeprrafopredeter"/>
    <w:rsid w:val="00FE1610"/>
  </w:style>
  <w:style w:type="paragraph" w:styleId="Listaconvietas2">
    <w:name w:val="List Bullet 2"/>
    <w:basedOn w:val="Normal"/>
    <w:autoRedefine/>
    <w:rsid w:val="00FE1610"/>
    <w:pPr>
      <w:tabs>
        <w:tab w:val="num" w:pos="720"/>
      </w:tabs>
      <w:ind w:left="720" w:hanging="720"/>
      <w:jc w:val="both"/>
    </w:pPr>
    <w:rPr>
      <w:spacing w:val="0"/>
      <w:szCs w:val="24"/>
      <w:lang w:val="en-US"/>
    </w:rPr>
  </w:style>
  <w:style w:type="paragraph" w:styleId="Textoindependiente">
    <w:name w:val="Body Text"/>
    <w:basedOn w:val="Normal"/>
    <w:link w:val="TextoindependienteCar"/>
    <w:rsid w:val="00FE1610"/>
    <w:pPr>
      <w:spacing w:after="120"/>
    </w:pPr>
    <w:rPr>
      <w:spacing w:val="0"/>
      <w:szCs w:val="24"/>
      <w:lang w:val="en-US"/>
    </w:rPr>
  </w:style>
  <w:style w:type="paragraph" w:styleId="Encabezado">
    <w:name w:val="header"/>
    <w:basedOn w:val="Normal"/>
    <w:rsid w:val="00FE1610"/>
    <w:pPr>
      <w:tabs>
        <w:tab w:val="center" w:pos="4320"/>
        <w:tab w:val="right" w:pos="8640"/>
      </w:tabs>
    </w:pPr>
  </w:style>
  <w:style w:type="character" w:customStyle="1" w:styleId="TextoindependienteCar">
    <w:name w:val="Texto independiente Car"/>
    <w:basedOn w:val="Fuentedeprrafopredeter"/>
    <w:link w:val="Textoindependiente"/>
    <w:rsid w:val="00FE1610"/>
    <w:rPr>
      <w:sz w:val="24"/>
      <w:szCs w:val="24"/>
      <w:lang w:val="en-US" w:eastAsia="en-US" w:bidi="ar-SA"/>
    </w:rPr>
  </w:style>
  <w:style w:type="paragraph" w:styleId="Lista2">
    <w:name w:val="List 2"/>
    <w:basedOn w:val="Normal"/>
    <w:unhideWhenUsed/>
    <w:rsid w:val="00FE1610"/>
    <w:pPr>
      <w:ind w:left="566" w:hanging="283"/>
      <w:contextualSpacing/>
    </w:pPr>
  </w:style>
  <w:style w:type="paragraph" w:styleId="Descripcin">
    <w:name w:val="caption"/>
    <w:basedOn w:val="Normal"/>
    <w:next w:val="Normal"/>
    <w:qFormat/>
    <w:rsid w:val="00FE1610"/>
    <w:rPr>
      <w:b/>
      <w:bCs/>
      <w:sz w:val="20"/>
    </w:rPr>
  </w:style>
  <w:style w:type="table" w:styleId="Sombreadoclaro-nfasis2">
    <w:name w:val="Light Shading Accent 2"/>
    <w:basedOn w:val="Tablanormal"/>
    <w:uiPriority w:val="60"/>
    <w:rsid w:val="008E0518"/>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rsid w:val="00047A9D"/>
    <w:rPr>
      <w:rFonts w:ascii="Tahoma" w:hAnsi="Tahoma" w:cs="Tahoma"/>
      <w:sz w:val="16"/>
      <w:szCs w:val="16"/>
    </w:rPr>
  </w:style>
  <w:style w:type="character" w:customStyle="1" w:styleId="TextodegloboCar">
    <w:name w:val="Texto de globo Car"/>
    <w:basedOn w:val="Fuentedeprrafopredeter"/>
    <w:link w:val="Textodeglobo"/>
    <w:rsid w:val="00047A9D"/>
    <w:rPr>
      <w:rFonts w:ascii="Tahoma" w:hAnsi="Tahoma" w:cs="Tahoma"/>
      <w:spacing w:val="-5"/>
      <w:sz w:val="16"/>
      <w:szCs w:val="16"/>
      <w:lang w:val="en-GB" w:eastAsia="en-US"/>
    </w:rPr>
  </w:style>
  <w:style w:type="paragraph" w:styleId="Prrafodelista">
    <w:name w:val="List Paragraph"/>
    <w:basedOn w:val="Normal"/>
    <w:uiPriority w:val="34"/>
    <w:qFormat/>
    <w:rsid w:val="00020ABB"/>
    <w:pPr>
      <w:ind w:left="720"/>
      <w:contextualSpacing/>
    </w:pPr>
  </w:style>
  <w:style w:type="table" w:styleId="Sombreadoclaro-nfasis1">
    <w:name w:val="Light Shading Accent 1"/>
    <w:basedOn w:val="Tablanormal"/>
    <w:uiPriority w:val="60"/>
    <w:rsid w:val="004C10C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5">
    <w:name w:val="Light Shading Accent 5"/>
    <w:basedOn w:val="Tablanormal"/>
    <w:uiPriority w:val="60"/>
    <w:rsid w:val="00217BB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1-nfasis1">
    <w:name w:val="Medium List 1 Accent 1"/>
    <w:basedOn w:val="Tablanormal"/>
    <w:uiPriority w:val="65"/>
    <w:rsid w:val="00CB6CB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medio1-nfasis5">
    <w:name w:val="Medium Shading 1 Accent 5"/>
    <w:basedOn w:val="Tablanormal"/>
    <w:uiPriority w:val="63"/>
    <w:rsid w:val="00CB6CB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EE1D7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Sinespaciado">
    <w:name w:val="No Spacing"/>
    <w:uiPriority w:val="1"/>
    <w:qFormat/>
    <w:rsid w:val="005A17D8"/>
    <w:rPr>
      <w:spacing w:val="-5"/>
      <w:sz w:val="24"/>
      <w:lang w:val="en-GB" w:eastAsia="en-US"/>
    </w:rPr>
  </w:style>
  <w:style w:type="table" w:styleId="Cuadrculamedia1-nfasis1">
    <w:name w:val="Medium Grid 1 Accent 1"/>
    <w:basedOn w:val="Tablanormal"/>
    <w:uiPriority w:val="67"/>
    <w:rsid w:val="00F45AB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clara-nfasis1">
    <w:name w:val="Light Grid Accent 1"/>
    <w:basedOn w:val="Tablanormal"/>
    <w:uiPriority w:val="62"/>
    <w:rsid w:val="005A23A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aconcuadrcula">
    <w:name w:val="Table Grid"/>
    <w:basedOn w:val="Tablanormal"/>
    <w:rsid w:val="008F7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1">
    <w:name w:val="Light List Accent 1"/>
    <w:basedOn w:val="Tablanormal"/>
    <w:uiPriority w:val="61"/>
    <w:rsid w:val="00222C1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medio1-nfasis1">
    <w:name w:val="Medium Shading 1 Accent 1"/>
    <w:basedOn w:val="Tablanormal"/>
    <w:uiPriority w:val="63"/>
    <w:rsid w:val="00E46D1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laconcuadrcula8">
    <w:name w:val="Table Grid 8"/>
    <w:basedOn w:val="Tablanormal"/>
    <w:rsid w:val="00B43B2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4158">
      <w:bodyDiv w:val="1"/>
      <w:marLeft w:val="0"/>
      <w:marRight w:val="0"/>
      <w:marTop w:val="0"/>
      <w:marBottom w:val="0"/>
      <w:divBdr>
        <w:top w:val="none" w:sz="0" w:space="0" w:color="auto"/>
        <w:left w:val="none" w:sz="0" w:space="0" w:color="auto"/>
        <w:bottom w:val="none" w:sz="0" w:space="0" w:color="auto"/>
        <w:right w:val="none" w:sz="0" w:space="0" w:color="auto"/>
      </w:divBdr>
    </w:div>
    <w:div w:id="44527688">
      <w:bodyDiv w:val="1"/>
      <w:marLeft w:val="0"/>
      <w:marRight w:val="0"/>
      <w:marTop w:val="0"/>
      <w:marBottom w:val="0"/>
      <w:divBdr>
        <w:top w:val="none" w:sz="0" w:space="0" w:color="auto"/>
        <w:left w:val="none" w:sz="0" w:space="0" w:color="auto"/>
        <w:bottom w:val="none" w:sz="0" w:space="0" w:color="auto"/>
        <w:right w:val="none" w:sz="0" w:space="0" w:color="auto"/>
      </w:divBdr>
    </w:div>
    <w:div w:id="281693456">
      <w:bodyDiv w:val="1"/>
      <w:marLeft w:val="0"/>
      <w:marRight w:val="0"/>
      <w:marTop w:val="0"/>
      <w:marBottom w:val="0"/>
      <w:divBdr>
        <w:top w:val="none" w:sz="0" w:space="0" w:color="auto"/>
        <w:left w:val="none" w:sz="0" w:space="0" w:color="auto"/>
        <w:bottom w:val="none" w:sz="0" w:space="0" w:color="auto"/>
        <w:right w:val="none" w:sz="0" w:space="0" w:color="auto"/>
      </w:divBdr>
    </w:div>
    <w:div w:id="410662189">
      <w:bodyDiv w:val="1"/>
      <w:marLeft w:val="0"/>
      <w:marRight w:val="0"/>
      <w:marTop w:val="0"/>
      <w:marBottom w:val="0"/>
      <w:divBdr>
        <w:top w:val="none" w:sz="0" w:space="0" w:color="auto"/>
        <w:left w:val="none" w:sz="0" w:space="0" w:color="auto"/>
        <w:bottom w:val="none" w:sz="0" w:space="0" w:color="auto"/>
        <w:right w:val="none" w:sz="0" w:space="0" w:color="auto"/>
      </w:divBdr>
    </w:div>
    <w:div w:id="461533500">
      <w:bodyDiv w:val="1"/>
      <w:marLeft w:val="0"/>
      <w:marRight w:val="0"/>
      <w:marTop w:val="0"/>
      <w:marBottom w:val="0"/>
      <w:divBdr>
        <w:top w:val="none" w:sz="0" w:space="0" w:color="auto"/>
        <w:left w:val="none" w:sz="0" w:space="0" w:color="auto"/>
        <w:bottom w:val="none" w:sz="0" w:space="0" w:color="auto"/>
        <w:right w:val="none" w:sz="0" w:space="0" w:color="auto"/>
      </w:divBdr>
    </w:div>
    <w:div w:id="504051472">
      <w:bodyDiv w:val="1"/>
      <w:marLeft w:val="0"/>
      <w:marRight w:val="0"/>
      <w:marTop w:val="0"/>
      <w:marBottom w:val="0"/>
      <w:divBdr>
        <w:top w:val="none" w:sz="0" w:space="0" w:color="auto"/>
        <w:left w:val="none" w:sz="0" w:space="0" w:color="auto"/>
        <w:bottom w:val="none" w:sz="0" w:space="0" w:color="auto"/>
        <w:right w:val="none" w:sz="0" w:space="0" w:color="auto"/>
      </w:divBdr>
    </w:div>
    <w:div w:id="583032405">
      <w:bodyDiv w:val="1"/>
      <w:marLeft w:val="0"/>
      <w:marRight w:val="0"/>
      <w:marTop w:val="0"/>
      <w:marBottom w:val="0"/>
      <w:divBdr>
        <w:top w:val="none" w:sz="0" w:space="0" w:color="auto"/>
        <w:left w:val="none" w:sz="0" w:space="0" w:color="auto"/>
        <w:bottom w:val="none" w:sz="0" w:space="0" w:color="auto"/>
        <w:right w:val="none" w:sz="0" w:space="0" w:color="auto"/>
      </w:divBdr>
    </w:div>
    <w:div w:id="627394506">
      <w:bodyDiv w:val="1"/>
      <w:marLeft w:val="0"/>
      <w:marRight w:val="0"/>
      <w:marTop w:val="0"/>
      <w:marBottom w:val="0"/>
      <w:divBdr>
        <w:top w:val="none" w:sz="0" w:space="0" w:color="auto"/>
        <w:left w:val="none" w:sz="0" w:space="0" w:color="auto"/>
        <w:bottom w:val="none" w:sz="0" w:space="0" w:color="auto"/>
        <w:right w:val="none" w:sz="0" w:space="0" w:color="auto"/>
      </w:divBdr>
    </w:div>
    <w:div w:id="654601098">
      <w:bodyDiv w:val="1"/>
      <w:marLeft w:val="0"/>
      <w:marRight w:val="0"/>
      <w:marTop w:val="0"/>
      <w:marBottom w:val="0"/>
      <w:divBdr>
        <w:top w:val="none" w:sz="0" w:space="0" w:color="auto"/>
        <w:left w:val="none" w:sz="0" w:space="0" w:color="auto"/>
        <w:bottom w:val="none" w:sz="0" w:space="0" w:color="auto"/>
        <w:right w:val="none" w:sz="0" w:space="0" w:color="auto"/>
      </w:divBdr>
    </w:div>
    <w:div w:id="668682525">
      <w:bodyDiv w:val="1"/>
      <w:marLeft w:val="0"/>
      <w:marRight w:val="0"/>
      <w:marTop w:val="0"/>
      <w:marBottom w:val="0"/>
      <w:divBdr>
        <w:top w:val="none" w:sz="0" w:space="0" w:color="auto"/>
        <w:left w:val="none" w:sz="0" w:space="0" w:color="auto"/>
        <w:bottom w:val="none" w:sz="0" w:space="0" w:color="auto"/>
        <w:right w:val="none" w:sz="0" w:space="0" w:color="auto"/>
      </w:divBdr>
    </w:div>
    <w:div w:id="800461903">
      <w:bodyDiv w:val="1"/>
      <w:marLeft w:val="0"/>
      <w:marRight w:val="0"/>
      <w:marTop w:val="0"/>
      <w:marBottom w:val="0"/>
      <w:divBdr>
        <w:top w:val="none" w:sz="0" w:space="0" w:color="auto"/>
        <w:left w:val="none" w:sz="0" w:space="0" w:color="auto"/>
        <w:bottom w:val="none" w:sz="0" w:space="0" w:color="auto"/>
        <w:right w:val="none" w:sz="0" w:space="0" w:color="auto"/>
      </w:divBdr>
    </w:div>
    <w:div w:id="848104512">
      <w:bodyDiv w:val="1"/>
      <w:marLeft w:val="0"/>
      <w:marRight w:val="0"/>
      <w:marTop w:val="0"/>
      <w:marBottom w:val="0"/>
      <w:divBdr>
        <w:top w:val="none" w:sz="0" w:space="0" w:color="auto"/>
        <w:left w:val="none" w:sz="0" w:space="0" w:color="auto"/>
        <w:bottom w:val="none" w:sz="0" w:space="0" w:color="auto"/>
        <w:right w:val="none" w:sz="0" w:space="0" w:color="auto"/>
      </w:divBdr>
    </w:div>
    <w:div w:id="857617891">
      <w:bodyDiv w:val="1"/>
      <w:marLeft w:val="0"/>
      <w:marRight w:val="0"/>
      <w:marTop w:val="0"/>
      <w:marBottom w:val="0"/>
      <w:divBdr>
        <w:top w:val="none" w:sz="0" w:space="0" w:color="auto"/>
        <w:left w:val="none" w:sz="0" w:space="0" w:color="auto"/>
        <w:bottom w:val="none" w:sz="0" w:space="0" w:color="auto"/>
        <w:right w:val="none" w:sz="0" w:space="0" w:color="auto"/>
      </w:divBdr>
    </w:div>
    <w:div w:id="993723506">
      <w:bodyDiv w:val="1"/>
      <w:marLeft w:val="0"/>
      <w:marRight w:val="0"/>
      <w:marTop w:val="0"/>
      <w:marBottom w:val="0"/>
      <w:divBdr>
        <w:top w:val="none" w:sz="0" w:space="0" w:color="auto"/>
        <w:left w:val="none" w:sz="0" w:space="0" w:color="auto"/>
        <w:bottom w:val="none" w:sz="0" w:space="0" w:color="auto"/>
        <w:right w:val="none" w:sz="0" w:space="0" w:color="auto"/>
      </w:divBdr>
    </w:div>
    <w:div w:id="1026366928">
      <w:bodyDiv w:val="1"/>
      <w:marLeft w:val="0"/>
      <w:marRight w:val="0"/>
      <w:marTop w:val="0"/>
      <w:marBottom w:val="0"/>
      <w:divBdr>
        <w:top w:val="none" w:sz="0" w:space="0" w:color="auto"/>
        <w:left w:val="none" w:sz="0" w:space="0" w:color="auto"/>
        <w:bottom w:val="none" w:sz="0" w:space="0" w:color="auto"/>
        <w:right w:val="none" w:sz="0" w:space="0" w:color="auto"/>
      </w:divBdr>
    </w:div>
    <w:div w:id="1231842132">
      <w:bodyDiv w:val="1"/>
      <w:marLeft w:val="0"/>
      <w:marRight w:val="0"/>
      <w:marTop w:val="0"/>
      <w:marBottom w:val="0"/>
      <w:divBdr>
        <w:top w:val="none" w:sz="0" w:space="0" w:color="auto"/>
        <w:left w:val="none" w:sz="0" w:space="0" w:color="auto"/>
        <w:bottom w:val="none" w:sz="0" w:space="0" w:color="auto"/>
        <w:right w:val="none" w:sz="0" w:space="0" w:color="auto"/>
      </w:divBdr>
    </w:div>
    <w:div w:id="1455175792">
      <w:bodyDiv w:val="1"/>
      <w:marLeft w:val="0"/>
      <w:marRight w:val="0"/>
      <w:marTop w:val="0"/>
      <w:marBottom w:val="0"/>
      <w:divBdr>
        <w:top w:val="none" w:sz="0" w:space="0" w:color="auto"/>
        <w:left w:val="none" w:sz="0" w:space="0" w:color="auto"/>
        <w:bottom w:val="none" w:sz="0" w:space="0" w:color="auto"/>
        <w:right w:val="none" w:sz="0" w:space="0" w:color="auto"/>
      </w:divBdr>
    </w:div>
    <w:div w:id="1530947666">
      <w:bodyDiv w:val="1"/>
      <w:marLeft w:val="0"/>
      <w:marRight w:val="0"/>
      <w:marTop w:val="0"/>
      <w:marBottom w:val="0"/>
      <w:divBdr>
        <w:top w:val="none" w:sz="0" w:space="0" w:color="auto"/>
        <w:left w:val="none" w:sz="0" w:space="0" w:color="auto"/>
        <w:bottom w:val="none" w:sz="0" w:space="0" w:color="auto"/>
        <w:right w:val="none" w:sz="0" w:space="0" w:color="auto"/>
      </w:divBdr>
    </w:div>
    <w:div w:id="1680814115">
      <w:bodyDiv w:val="1"/>
      <w:marLeft w:val="0"/>
      <w:marRight w:val="0"/>
      <w:marTop w:val="0"/>
      <w:marBottom w:val="0"/>
      <w:divBdr>
        <w:top w:val="none" w:sz="0" w:space="0" w:color="auto"/>
        <w:left w:val="none" w:sz="0" w:space="0" w:color="auto"/>
        <w:bottom w:val="none" w:sz="0" w:space="0" w:color="auto"/>
        <w:right w:val="none" w:sz="0" w:space="0" w:color="auto"/>
      </w:divBdr>
    </w:div>
    <w:div w:id="1720782935">
      <w:bodyDiv w:val="1"/>
      <w:marLeft w:val="0"/>
      <w:marRight w:val="0"/>
      <w:marTop w:val="0"/>
      <w:marBottom w:val="0"/>
      <w:divBdr>
        <w:top w:val="none" w:sz="0" w:space="0" w:color="auto"/>
        <w:left w:val="none" w:sz="0" w:space="0" w:color="auto"/>
        <w:bottom w:val="none" w:sz="0" w:space="0" w:color="auto"/>
        <w:right w:val="none" w:sz="0" w:space="0" w:color="auto"/>
      </w:divBdr>
    </w:div>
    <w:div w:id="1784574300">
      <w:bodyDiv w:val="1"/>
      <w:marLeft w:val="0"/>
      <w:marRight w:val="0"/>
      <w:marTop w:val="0"/>
      <w:marBottom w:val="0"/>
      <w:divBdr>
        <w:top w:val="none" w:sz="0" w:space="0" w:color="auto"/>
        <w:left w:val="none" w:sz="0" w:space="0" w:color="auto"/>
        <w:bottom w:val="none" w:sz="0" w:space="0" w:color="auto"/>
        <w:right w:val="none" w:sz="0" w:space="0" w:color="auto"/>
      </w:divBdr>
    </w:div>
    <w:div w:id="1963685815">
      <w:bodyDiv w:val="1"/>
      <w:marLeft w:val="0"/>
      <w:marRight w:val="0"/>
      <w:marTop w:val="0"/>
      <w:marBottom w:val="0"/>
      <w:divBdr>
        <w:top w:val="none" w:sz="0" w:space="0" w:color="auto"/>
        <w:left w:val="none" w:sz="0" w:space="0" w:color="auto"/>
        <w:bottom w:val="none" w:sz="0" w:space="0" w:color="auto"/>
        <w:right w:val="none" w:sz="0" w:space="0" w:color="auto"/>
      </w:divBdr>
    </w:div>
    <w:div w:id="20680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fsc.gg" TargetMode="External"/><Relationship Id="rId13" Type="http://schemas.openxmlformats.org/officeDocument/2006/relationships/image" Target="media/image6.emf"/><Relationship Id="rId18" Type="http://schemas.openxmlformats.org/officeDocument/2006/relationships/image" Target="cid:image033.jpg@01D510E8.789D4ED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mailto:n.emberson@kngadvisors.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1724</Words>
  <Characters>9483</Characters>
  <Application>Microsoft Office Word</Application>
  <DocSecurity>0</DocSecurity>
  <Lines>79</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Cancún</vt:lpstr>
      <vt:lpstr>Cancún</vt:lpstr>
    </vt:vector>
  </TitlesOfParts>
  <Company>Caledonian</Company>
  <LinksUpToDate>false</LinksUpToDate>
  <CharactersWithSpaces>11185</CharactersWithSpaces>
  <SharedDoc>false</SharedDoc>
  <HLinks>
    <vt:vector size="12" baseType="variant">
      <vt:variant>
        <vt:i4>5963867</vt:i4>
      </vt:variant>
      <vt:variant>
        <vt:i4>6</vt:i4>
      </vt:variant>
      <vt:variant>
        <vt:i4>0</vt:i4>
      </vt:variant>
      <vt:variant>
        <vt:i4>5</vt:i4>
      </vt:variant>
      <vt:variant>
        <vt:lpwstr>http://www.ci-associates.com.mx/</vt:lpwstr>
      </vt:variant>
      <vt:variant>
        <vt:lpwstr/>
      </vt:variant>
      <vt:variant>
        <vt:i4>6946847</vt:i4>
      </vt:variant>
      <vt:variant>
        <vt:i4>3</vt:i4>
      </vt:variant>
      <vt:variant>
        <vt:i4>0</vt:i4>
      </vt:variant>
      <vt:variant>
        <vt:i4>5</vt:i4>
      </vt:variant>
      <vt:variant>
        <vt:lpwstr>mailto:nemberson@caledonian.com.mx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Cancún</dc:title>
  <dc:creator>Neil Emberson</dc:creator>
  <cp:lastModifiedBy>Neil Emberson</cp:lastModifiedBy>
  <cp:revision>2</cp:revision>
  <cp:lastPrinted>2018-10-07T23:38:00Z</cp:lastPrinted>
  <dcterms:created xsi:type="dcterms:W3CDTF">2021-04-12T23:33:00Z</dcterms:created>
  <dcterms:modified xsi:type="dcterms:W3CDTF">2021-04-12T23:33:00Z</dcterms:modified>
</cp:coreProperties>
</file>